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9F95" w14:textId="77777777" w:rsidR="003413B3" w:rsidRPr="00A57220" w:rsidRDefault="003413B3" w:rsidP="0066414B">
      <w:pPr>
        <w:jc w:val="both"/>
        <w:outlineLvl w:val="0"/>
        <w:rPr>
          <w:rFonts w:ascii="Century Gothic" w:hAnsi="Century Gothic" w:cs="Arial"/>
          <w:sz w:val="28"/>
          <w:szCs w:val="28"/>
        </w:rPr>
      </w:pPr>
    </w:p>
    <w:p w14:paraId="112E9F96" w14:textId="77777777" w:rsidR="003413B3" w:rsidRPr="00A57220" w:rsidRDefault="003413B3" w:rsidP="0066414B">
      <w:pPr>
        <w:jc w:val="both"/>
        <w:outlineLvl w:val="0"/>
        <w:rPr>
          <w:rFonts w:ascii="Century Gothic" w:hAnsi="Century Gothic" w:cs="Arial"/>
          <w:sz w:val="28"/>
          <w:szCs w:val="28"/>
        </w:rPr>
      </w:pPr>
    </w:p>
    <w:p w14:paraId="112E9F97" w14:textId="77777777" w:rsidR="003413B3" w:rsidRPr="00A57220" w:rsidRDefault="003413B3" w:rsidP="0066414B">
      <w:pPr>
        <w:jc w:val="both"/>
        <w:outlineLvl w:val="0"/>
        <w:rPr>
          <w:rFonts w:ascii="Century Gothic" w:hAnsi="Century Gothic" w:cs="Arial"/>
          <w:sz w:val="28"/>
          <w:szCs w:val="28"/>
        </w:rPr>
      </w:pPr>
    </w:p>
    <w:p w14:paraId="112E9F98" w14:textId="5824769B" w:rsidR="003413B3" w:rsidRPr="00A57220" w:rsidRDefault="004F019D" w:rsidP="0066414B">
      <w:pPr>
        <w:jc w:val="both"/>
        <w:outlineLvl w:val="0"/>
        <w:rPr>
          <w:rFonts w:ascii="Century Gothic" w:hAnsi="Century Gothic" w:cs="Arial"/>
          <w:sz w:val="28"/>
          <w:szCs w:val="28"/>
        </w:rPr>
      </w:pPr>
      <w:r w:rsidRPr="00A57220">
        <w:rPr>
          <w:rFonts w:ascii="Century Gothic" w:hAnsi="Century Gothic" w:cs="Arial"/>
          <w:noProof/>
          <w:lang w:eastAsia="en-GB"/>
        </w:rPr>
        <w:drawing>
          <wp:anchor distT="0" distB="0" distL="114300" distR="114300" simplePos="0" relativeHeight="251658752" behindDoc="0" locked="0" layoutInCell="1" allowOverlap="1" wp14:anchorId="112EA260" wp14:editId="5DBDDF18">
            <wp:simplePos x="0" y="0"/>
            <wp:positionH relativeFrom="column">
              <wp:posOffset>866775</wp:posOffset>
            </wp:positionH>
            <wp:positionV relativeFrom="paragraph">
              <wp:posOffset>55880</wp:posOffset>
            </wp:positionV>
            <wp:extent cx="3933825" cy="1868805"/>
            <wp:effectExtent l="0" t="0" r="9525" b="0"/>
            <wp:wrapNone/>
            <wp:docPr id="17" name="Picture 17" descr="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825" cy="1868805"/>
                    </a:xfrm>
                    <a:prstGeom prst="rect">
                      <a:avLst/>
                    </a:prstGeom>
                    <a:noFill/>
                  </pic:spPr>
                </pic:pic>
              </a:graphicData>
            </a:graphic>
            <wp14:sizeRelH relativeFrom="page">
              <wp14:pctWidth>0</wp14:pctWidth>
            </wp14:sizeRelH>
            <wp14:sizeRelV relativeFrom="page">
              <wp14:pctHeight>0</wp14:pctHeight>
            </wp14:sizeRelV>
          </wp:anchor>
        </w:drawing>
      </w:r>
    </w:p>
    <w:p w14:paraId="112E9F99" w14:textId="77777777" w:rsidR="003413B3" w:rsidRPr="00A57220" w:rsidRDefault="003413B3" w:rsidP="0066414B">
      <w:pPr>
        <w:jc w:val="both"/>
        <w:outlineLvl w:val="0"/>
        <w:rPr>
          <w:rFonts w:ascii="Century Gothic" w:hAnsi="Century Gothic" w:cs="Arial"/>
          <w:sz w:val="28"/>
          <w:szCs w:val="28"/>
        </w:rPr>
      </w:pPr>
    </w:p>
    <w:p w14:paraId="112E9F9A" w14:textId="77777777" w:rsidR="003413B3" w:rsidRPr="00A57220" w:rsidRDefault="003413B3" w:rsidP="0066414B">
      <w:pPr>
        <w:jc w:val="both"/>
        <w:outlineLvl w:val="0"/>
        <w:rPr>
          <w:rFonts w:ascii="Century Gothic" w:hAnsi="Century Gothic" w:cs="Arial"/>
          <w:sz w:val="28"/>
          <w:szCs w:val="28"/>
        </w:rPr>
      </w:pPr>
    </w:p>
    <w:p w14:paraId="112E9F9B" w14:textId="77777777" w:rsidR="003413B3" w:rsidRPr="00A57220" w:rsidRDefault="003413B3" w:rsidP="0066414B">
      <w:pPr>
        <w:jc w:val="both"/>
        <w:outlineLvl w:val="0"/>
        <w:rPr>
          <w:rFonts w:ascii="Century Gothic" w:hAnsi="Century Gothic" w:cs="Arial"/>
          <w:sz w:val="28"/>
          <w:szCs w:val="28"/>
        </w:rPr>
      </w:pPr>
    </w:p>
    <w:p w14:paraId="112E9F9C" w14:textId="77777777" w:rsidR="003413B3" w:rsidRPr="00A57220" w:rsidRDefault="003413B3" w:rsidP="0066414B">
      <w:pPr>
        <w:jc w:val="both"/>
        <w:outlineLvl w:val="0"/>
        <w:rPr>
          <w:rFonts w:ascii="Century Gothic" w:hAnsi="Century Gothic" w:cs="Arial"/>
          <w:sz w:val="28"/>
          <w:szCs w:val="28"/>
        </w:rPr>
      </w:pPr>
    </w:p>
    <w:p w14:paraId="112E9F9D" w14:textId="77777777" w:rsidR="003413B3" w:rsidRPr="00A57220" w:rsidRDefault="003413B3" w:rsidP="0066414B">
      <w:pPr>
        <w:jc w:val="both"/>
        <w:outlineLvl w:val="0"/>
        <w:rPr>
          <w:rFonts w:ascii="Century Gothic" w:hAnsi="Century Gothic" w:cs="Arial"/>
          <w:sz w:val="28"/>
          <w:szCs w:val="28"/>
        </w:rPr>
      </w:pPr>
    </w:p>
    <w:p w14:paraId="112E9F9E" w14:textId="77777777" w:rsidR="003413B3" w:rsidRPr="00A57220" w:rsidRDefault="003413B3" w:rsidP="0066414B">
      <w:pPr>
        <w:jc w:val="both"/>
        <w:outlineLvl w:val="0"/>
        <w:rPr>
          <w:rFonts w:ascii="Century Gothic" w:hAnsi="Century Gothic" w:cs="Arial"/>
          <w:sz w:val="72"/>
          <w:szCs w:val="28"/>
        </w:rPr>
      </w:pPr>
    </w:p>
    <w:p w14:paraId="112E9F9F" w14:textId="77777777" w:rsidR="003413B3" w:rsidRPr="00A57220" w:rsidRDefault="003413B3" w:rsidP="0066414B">
      <w:pPr>
        <w:jc w:val="both"/>
        <w:outlineLvl w:val="0"/>
        <w:rPr>
          <w:rFonts w:ascii="Century Gothic" w:hAnsi="Century Gothic" w:cs="Arial"/>
          <w:sz w:val="72"/>
          <w:szCs w:val="28"/>
        </w:rPr>
      </w:pPr>
    </w:p>
    <w:p w14:paraId="112E9FA0" w14:textId="77777777" w:rsidR="003413B3" w:rsidRPr="00A57220" w:rsidRDefault="003413B3" w:rsidP="0066414B">
      <w:pPr>
        <w:jc w:val="both"/>
        <w:outlineLvl w:val="0"/>
        <w:rPr>
          <w:rFonts w:ascii="Century Gothic" w:hAnsi="Century Gothic" w:cs="Arial"/>
          <w:sz w:val="72"/>
          <w:szCs w:val="28"/>
        </w:rPr>
      </w:pPr>
    </w:p>
    <w:p w14:paraId="73106B72" w14:textId="00492D33" w:rsidR="00CD625E" w:rsidRPr="00A57220" w:rsidRDefault="00CD625E" w:rsidP="00350E41">
      <w:pPr>
        <w:spacing w:after="160" w:line="259" w:lineRule="auto"/>
        <w:ind w:left="-567"/>
        <w:jc w:val="center"/>
        <w:rPr>
          <w:rFonts w:ascii="Century Gothic" w:hAnsi="Century Gothic" w:cs="Arial"/>
          <w:bCs/>
          <w:sz w:val="52"/>
          <w:szCs w:val="52"/>
        </w:rPr>
      </w:pPr>
      <w:r w:rsidRPr="00A57220">
        <w:rPr>
          <w:rFonts w:ascii="Century Gothic" w:hAnsi="Century Gothic" w:cs="Arial"/>
          <w:bCs/>
          <w:sz w:val="52"/>
          <w:szCs w:val="52"/>
        </w:rPr>
        <w:t>Learner Experience and Tutorial Strategy</w:t>
      </w:r>
    </w:p>
    <w:p w14:paraId="6C82DACA" w14:textId="59D3AB98" w:rsidR="00CD625E" w:rsidRPr="00A57220" w:rsidRDefault="00CD625E" w:rsidP="00350E41">
      <w:pPr>
        <w:spacing w:after="160" w:line="259" w:lineRule="auto"/>
        <w:ind w:left="-567"/>
        <w:jc w:val="center"/>
        <w:rPr>
          <w:rFonts w:ascii="Century Gothic" w:eastAsiaTheme="minorHAnsi" w:hAnsi="Century Gothic" w:cs="Arial"/>
          <w:sz w:val="52"/>
          <w:szCs w:val="52"/>
        </w:rPr>
      </w:pPr>
      <w:r w:rsidRPr="00A57220">
        <w:rPr>
          <w:rFonts w:ascii="Century Gothic" w:hAnsi="Century Gothic" w:cs="Arial"/>
          <w:bCs/>
          <w:sz w:val="52"/>
          <w:szCs w:val="52"/>
        </w:rPr>
        <w:t>20</w:t>
      </w:r>
      <w:r w:rsidR="000A0CCD" w:rsidRPr="00A57220">
        <w:rPr>
          <w:rFonts w:ascii="Century Gothic" w:hAnsi="Century Gothic" w:cs="Arial"/>
          <w:bCs/>
          <w:sz w:val="52"/>
          <w:szCs w:val="52"/>
        </w:rPr>
        <w:t>18/19</w:t>
      </w:r>
    </w:p>
    <w:p w14:paraId="112E9FA4" w14:textId="77777777" w:rsidR="003413B3" w:rsidRPr="00A57220" w:rsidRDefault="003413B3" w:rsidP="0066414B">
      <w:pPr>
        <w:jc w:val="both"/>
        <w:outlineLvl w:val="0"/>
        <w:rPr>
          <w:rFonts w:ascii="Century Gothic" w:hAnsi="Century Gothic" w:cs="Arial"/>
          <w:i/>
          <w:sz w:val="52"/>
          <w:szCs w:val="52"/>
        </w:rPr>
      </w:pPr>
    </w:p>
    <w:p w14:paraId="112E9FA5" w14:textId="77777777" w:rsidR="003413B3" w:rsidRPr="00A57220" w:rsidRDefault="003413B3" w:rsidP="0066414B">
      <w:pPr>
        <w:jc w:val="both"/>
        <w:outlineLvl w:val="0"/>
        <w:rPr>
          <w:rFonts w:ascii="Century Gothic" w:hAnsi="Century Gothic" w:cs="Arial"/>
          <w:i/>
          <w:sz w:val="28"/>
          <w:szCs w:val="28"/>
        </w:rPr>
      </w:pPr>
    </w:p>
    <w:p w14:paraId="112E9FA6" w14:textId="77777777" w:rsidR="003413B3" w:rsidRPr="00A57220" w:rsidRDefault="003413B3" w:rsidP="0066414B">
      <w:pPr>
        <w:jc w:val="both"/>
        <w:outlineLvl w:val="0"/>
        <w:rPr>
          <w:rFonts w:ascii="Century Gothic" w:hAnsi="Century Gothic" w:cs="Arial"/>
          <w:i/>
          <w:sz w:val="28"/>
          <w:szCs w:val="28"/>
        </w:rPr>
      </w:pPr>
    </w:p>
    <w:p w14:paraId="112E9FA7" w14:textId="77777777" w:rsidR="003413B3" w:rsidRPr="00A57220" w:rsidRDefault="003413B3" w:rsidP="0066414B">
      <w:pPr>
        <w:jc w:val="both"/>
        <w:outlineLvl w:val="0"/>
        <w:rPr>
          <w:rFonts w:ascii="Century Gothic" w:hAnsi="Century Gothic" w:cs="Arial"/>
          <w:i/>
          <w:sz w:val="28"/>
          <w:szCs w:val="28"/>
        </w:rPr>
      </w:pPr>
    </w:p>
    <w:p w14:paraId="112E9FA8" w14:textId="77777777" w:rsidR="003413B3" w:rsidRPr="00A57220" w:rsidRDefault="003413B3" w:rsidP="0066414B">
      <w:pPr>
        <w:jc w:val="both"/>
        <w:outlineLvl w:val="0"/>
        <w:rPr>
          <w:rFonts w:ascii="Century Gothic" w:hAnsi="Century Gothic" w:cs="Arial"/>
          <w:i/>
          <w:sz w:val="28"/>
          <w:szCs w:val="28"/>
        </w:rPr>
      </w:pPr>
    </w:p>
    <w:p w14:paraId="112E9FA9" w14:textId="77777777" w:rsidR="003413B3" w:rsidRPr="00A57220" w:rsidRDefault="003413B3" w:rsidP="0066414B">
      <w:pPr>
        <w:jc w:val="both"/>
        <w:outlineLvl w:val="0"/>
        <w:rPr>
          <w:rFonts w:ascii="Century Gothic" w:hAnsi="Century Gothic" w:cs="Arial"/>
          <w:i/>
          <w:sz w:val="28"/>
          <w:szCs w:val="28"/>
        </w:rPr>
      </w:pPr>
    </w:p>
    <w:p w14:paraId="112E9FAA" w14:textId="77777777" w:rsidR="003413B3" w:rsidRPr="00A57220" w:rsidRDefault="003413B3" w:rsidP="0066414B">
      <w:pPr>
        <w:jc w:val="both"/>
        <w:outlineLvl w:val="0"/>
        <w:rPr>
          <w:rFonts w:ascii="Century Gothic" w:hAnsi="Century Gothic" w:cs="Arial"/>
          <w:i/>
          <w:sz w:val="28"/>
          <w:szCs w:val="28"/>
        </w:rPr>
      </w:pPr>
    </w:p>
    <w:p w14:paraId="112E9FAB" w14:textId="77777777" w:rsidR="003413B3" w:rsidRPr="00A57220" w:rsidRDefault="003413B3" w:rsidP="0066414B">
      <w:pPr>
        <w:jc w:val="both"/>
        <w:outlineLvl w:val="0"/>
        <w:rPr>
          <w:rFonts w:ascii="Century Gothic" w:hAnsi="Century Gothic" w:cs="Arial"/>
          <w:i/>
          <w:sz w:val="28"/>
          <w:szCs w:val="28"/>
        </w:rPr>
      </w:pPr>
    </w:p>
    <w:p w14:paraId="112E9FAC" w14:textId="77777777" w:rsidR="003413B3" w:rsidRPr="00A57220" w:rsidRDefault="003413B3" w:rsidP="0066414B">
      <w:pPr>
        <w:jc w:val="both"/>
        <w:outlineLvl w:val="0"/>
        <w:rPr>
          <w:rFonts w:ascii="Century Gothic" w:hAnsi="Century Gothic" w:cs="Arial"/>
          <w:i/>
          <w:sz w:val="28"/>
          <w:szCs w:val="28"/>
        </w:rPr>
      </w:pPr>
    </w:p>
    <w:p w14:paraId="112E9FAF" w14:textId="77777777" w:rsidR="003413B3" w:rsidRPr="00A57220" w:rsidRDefault="003413B3" w:rsidP="0066414B">
      <w:pPr>
        <w:jc w:val="both"/>
        <w:outlineLvl w:val="0"/>
        <w:rPr>
          <w:rFonts w:ascii="Century Gothic" w:hAnsi="Century Gothic" w:cs="Arial"/>
          <w:i/>
          <w:sz w:val="28"/>
          <w:szCs w:val="28"/>
        </w:rPr>
      </w:pPr>
    </w:p>
    <w:p w14:paraId="112E9FB0" w14:textId="77777777" w:rsidR="003413B3" w:rsidRPr="00A57220" w:rsidRDefault="003413B3" w:rsidP="0066414B">
      <w:pPr>
        <w:jc w:val="both"/>
        <w:outlineLvl w:val="0"/>
        <w:rPr>
          <w:rFonts w:ascii="Century Gothic" w:hAnsi="Century Gothic" w:cs="Arial"/>
          <w:i/>
          <w:sz w:val="28"/>
          <w:szCs w:val="28"/>
        </w:rPr>
      </w:pPr>
    </w:p>
    <w:p w14:paraId="112E9FB1" w14:textId="77777777" w:rsidR="003413B3" w:rsidRPr="00A57220" w:rsidRDefault="003413B3" w:rsidP="0066414B">
      <w:pPr>
        <w:jc w:val="both"/>
        <w:outlineLvl w:val="0"/>
        <w:rPr>
          <w:rFonts w:ascii="Century Gothic" w:hAnsi="Century Gothic" w:cs="Arial"/>
          <w:i/>
          <w:sz w:val="28"/>
          <w:szCs w:val="28"/>
        </w:rPr>
      </w:pPr>
    </w:p>
    <w:p w14:paraId="2B621486" w14:textId="77777777" w:rsidR="00CC4875" w:rsidRPr="00A57220" w:rsidRDefault="00CC4875" w:rsidP="0066414B">
      <w:pPr>
        <w:jc w:val="both"/>
        <w:outlineLvl w:val="0"/>
        <w:rPr>
          <w:rFonts w:ascii="Century Gothic" w:hAnsi="Century Gothic" w:cs="Arial"/>
          <w:color w:val="404040"/>
          <w:sz w:val="26"/>
          <w:szCs w:val="26"/>
          <w:lang w:eastAsia="en-GB"/>
        </w:rPr>
      </w:pPr>
    </w:p>
    <w:p w14:paraId="6CBA1A51" w14:textId="77777777" w:rsidR="00CC4875" w:rsidRPr="00A57220" w:rsidRDefault="00CC4875" w:rsidP="0066414B">
      <w:pPr>
        <w:jc w:val="both"/>
        <w:outlineLvl w:val="0"/>
        <w:rPr>
          <w:rFonts w:ascii="Century Gothic" w:hAnsi="Century Gothic" w:cs="Arial"/>
          <w:color w:val="404040"/>
          <w:sz w:val="26"/>
          <w:szCs w:val="26"/>
          <w:lang w:eastAsia="en-GB"/>
        </w:rPr>
      </w:pPr>
    </w:p>
    <w:p w14:paraId="3A9073C3" w14:textId="77777777" w:rsidR="00CC4875" w:rsidRPr="00A57220" w:rsidRDefault="00CC4875" w:rsidP="001068A2">
      <w:pPr>
        <w:jc w:val="center"/>
        <w:outlineLvl w:val="0"/>
        <w:rPr>
          <w:rFonts w:ascii="Century Gothic" w:hAnsi="Century Gothic" w:cs="Arial"/>
          <w:color w:val="404040"/>
          <w:sz w:val="26"/>
          <w:szCs w:val="26"/>
          <w:lang w:eastAsia="en-GB"/>
        </w:rPr>
      </w:pPr>
    </w:p>
    <w:p w14:paraId="09996CB8" w14:textId="5611D748" w:rsidR="00CC4875" w:rsidRPr="00A57220" w:rsidRDefault="00CC4875" w:rsidP="001068A2">
      <w:pPr>
        <w:jc w:val="center"/>
        <w:outlineLvl w:val="0"/>
        <w:rPr>
          <w:rFonts w:ascii="Century Gothic" w:hAnsi="Century Gothic" w:cs="Arial"/>
          <w:color w:val="404040"/>
          <w:sz w:val="26"/>
          <w:szCs w:val="26"/>
          <w:lang w:eastAsia="en-GB"/>
        </w:rPr>
      </w:pPr>
      <w:r w:rsidRPr="00A57220">
        <w:rPr>
          <w:rFonts w:ascii="Century Gothic" w:hAnsi="Century Gothic" w:cs="Arial"/>
          <w:color w:val="404040"/>
          <w:sz w:val="26"/>
          <w:szCs w:val="26"/>
          <w:lang w:eastAsia="en-GB"/>
        </w:rPr>
        <w:t>Providing outstanding support for students’ individual, social and</w:t>
      </w:r>
    </w:p>
    <w:p w14:paraId="01F285D8" w14:textId="2D22F982" w:rsidR="00CD625E" w:rsidRPr="00A57220" w:rsidRDefault="00CC4875" w:rsidP="001068A2">
      <w:pPr>
        <w:jc w:val="center"/>
        <w:outlineLvl w:val="0"/>
        <w:rPr>
          <w:rFonts w:ascii="Century Gothic" w:hAnsi="Century Gothic" w:cs="Arial"/>
          <w:sz w:val="28"/>
          <w:szCs w:val="28"/>
        </w:rPr>
      </w:pPr>
      <w:proofErr w:type="gramStart"/>
      <w:r w:rsidRPr="00A57220">
        <w:rPr>
          <w:rFonts w:ascii="Century Gothic" w:hAnsi="Century Gothic" w:cs="Arial"/>
          <w:color w:val="404040"/>
          <w:sz w:val="26"/>
          <w:szCs w:val="26"/>
          <w:lang w:eastAsia="en-GB"/>
        </w:rPr>
        <w:t>academic</w:t>
      </w:r>
      <w:proofErr w:type="gramEnd"/>
      <w:r w:rsidRPr="00A57220">
        <w:rPr>
          <w:rFonts w:ascii="Century Gothic" w:hAnsi="Century Gothic" w:cs="Arial"/>
          <w:color w:val="404040"/>
          <w:sz w:val="26"/>
          <w:szCs w:val="26"/>
          <w:lang w:eastAsia="en-GB"/>
        </w:rPr>
        <w:t xml:space="preserve"> growth and goals</w:t>
      </w:r>
      <w:r w:rsidRPr="00A57220">
        <w:rPr>
          <w:rFonts w:ascii="Century Gothic" w:hAnsi="Century Gothic" w:cs="Arial"/>
          <w:sz w:val="28"/>
          <w:szCs w:val="28"/>
        </w:rPr>
        <w:t xml:space="preserve"> </w:t>
      </w:r>
      <w:r w:rsidR="003413B3" w:rsidRPr="00A57220">
        <w:rPr>
          <w:rFonts w:ascii="Century Gothic" w:hAnsi="Century Gothic" w:cs="Arial"/>
          <w:sz w:val="28"/>
          <w:szCs w:val="28"/>
        </w:rPr>
        <w:br w:type="page"/>
      </w:r>
    </w:p>
    <w:p w14:paraId="45B57472" w14:textId="77777777" w:rsidR="00CD625E" w:rsidRPr="00A57220" w:rsidRDefault="00CD625E" w:rsidP="0066414B">
      <w:pPr>
        <w:pStyle w:val="Default"/>
        <w:tabs>
          <w:tab w:val="left" w:pos="3288"/>
        </w:tabs>
        <w:ind w:left="-567"/>
        <w:contextualSpacing/>
        <w:jc w:val="both"/>
        <w:rPr>
          <w:rFonts w:ascii="Century Gothic" w:hAnsi="Century Gothic"/>
          <w:b/>
          <w:color w:val="auto"/>
        </w:rPr>
      </w:pPr>
      <w:r w:rsidRPr="00A57220">
        <w:rPr>
          <w:rFonts w:ascii="Century Gothic" w:hAnsi="Century Gothic"/>
          <w:b/>
          <w:bCs/>
          <w:color w:val="auto"/>
        </w:rPr>
        <w:lastRenderedPageBreak/>
        <w:t xml:space="preserve">Vision: </w:t>
      </w:r>
      <w:r w:rsidRPr="00A57220">
        <w:rPr>
          <w:rFonts w:ascii="Century Gothic" w:hAnsi="Century Gothic"/>
          <w:b/>
          <w:bCs/>
          <w:color w:val="auto"/>
        </w:rPr>
        <w:tab/>
      </w:r>
    </w:p>
    <w:p w14:paraId="62C96EBF" w14:textId="77777777" w:rsidR="005015BD" w:rsidRPr="00A57220" w:rsidRDefault="00CD625E" w:rsidP="005015BD">
      <w:pPr>
        <w:pStyle w:val="Default"/>
        <w:ind w:left="-567"/>
        <w:contextualSpacing/>
        <w:jc w:val="both"/>
        <w:rPr>
          <w:rFonts w:ascii="Century Gothic" w:hAnsi="Century Gothic"/>
          <w:color w:val="auto"/>
          <w:sz w:val="22"/>
          <w:szCs w:val="22"/>
        </w:rPr>
      </w:pPr>
      <w:r w:rsidRPr="00A57220">
        <w:rPr>
          <w:rFonts w:ascii="Century Gothic" w:hAnsi="Century Gothic"/>
          <w:color w:val="auto"/>
          <w:sz w:val="22"/>
          <w:szCs w:val="22"/>
        </w:rPr>
        <w:t>To develop a Learner Experience System which fully supports and develops our students so that they can engage effectively with the world outside the college, their families and peers.</w:t>
      </w:r>
    </w:p>
    <w:p w14:paraId="7BFDB8C5" w14:textId="77777777" w:rsidR="005015BD" w:rsidRPr="00A57220" w:rsidRDefault="005015BD" w:rsidP="005015BD">
      <w:pPr>
        <w:pStyle w:val="Default"/>
        <w:ind w:left="-567"/>
        <w:contextualSpacing/>
        <w:jc w:val="both"/>
        <w:rPr>
          <w:rFonts w:ascii="Century Gothic" w:hAnsi="Century Gothic"/>
          <w:color w:val="auto"/>
          <w:sz w:val="22"/>
          <w:szCs w:val="22"/>
        </w:rPr>
      </w:pPr>
    </w:p>
    <w:p w14:paraId="3BFAE53A" w14:textId="77777777" w:rsidR="005015BD" w:rsidRPr="00A57220" w:rsidRDefault="005015BD" w:rsidP="005015BD">
      <w:pPr>
        <w:pStyle w:val="Default"/>
        <w:ind w:left="-567"/>
        <w:contextualSpacing/>
        <w:jc w:val="both"/>
        <w:rPr>
          <w:rFonts w:ascii="Century Gothic" w:hAnsi="Century Gothic"/>
          <w:b/>
        </w:rPr>
      </w:pPr>
      <w:r w:rsidRPr="00A57220">
        <w:rPr>
          <w:rFonts w:ascii="Century Gothic" w:hAnsi="Century Gothic"/>
          <w:b/>
        </w:rPr>
        <w:t>Context</w:t>
      </w:r>
    </w:p>
    <w:p w14:paraId="42BAD941" w14:textId="462627B2" w:rsidR="005015BD" w:rsidRPr="00A57220" w:rsidRDefault="005015BD" w:rsidP="005015BD">
      <w:pPr>
        <w:pStyle w:val="Default"/>
        <w:ind w:left="-567"/>
        <w:contextualSpacing/>
        <w:jc w:val="both"/>
        <w:rPr>
          <w:rFonts w:ascii="Century Gothic" w:hAnsi="Century Gothic"/>
          <w:color w:val="auto"/>
          <w:sz w:val="22"/>
          <w:szCs w:val="22"/>
        </w:rPr>
      </w:pPr>
      <w:r w:rsidRPr="00A57220">
        <w:rPr>
          <w:rFonts w:ascii="Century Gothic" w:hAnsi="Century Gothic"/>
        </w:rPr>
        <w:t xml:space="preserve">The Learner Experience and Tutorial strategy </w:t>
      </w:r>
      <w:proofErr w:type="gramStart"/>
      <w:r w:rsidRPr="00A57220">
        <w:rPr>
          <w:rFonts w:ascii="Century Gothic" w:hAnsi="Century Gothic"/>
        </w:rPr>
        <w:t>has been developed</w:t>
      </w:r>
      <w:proofErr w:type="gramEnd"/>
      <w:r w:rsidRPr="00A57220">
        <w:rPr>
          <w:rFonts w:ascii="Century Gothic" w:hAnsi="Century Gothic"/>
        </w:rPr>
        <w:t xml:space="preserve"> t</w:t>
      </w:r>
      <w:r w:rsidR="009B7503" w:rsidRPr="00A57220">
        <w:rPr>
          <w:rFonts w:ascii="Century Gothic" w:hAnsi="Century Gothic"/>
        </w:rPr>
        <w:t xml:space="preserve">o support the Programmes of Study that </w:t>
      </w:r>
      <w:r w:rsidRPr="00A57220">
        <w:rPr>
          <w:rFonts w:ascii="Century Gothic" w:hAnsi="Century Gothic"/>
        </w:rPr>
        <w:t>our students</w:t>
      </w:r>
      <w:r w:rsidR="009B7503" w:rsidRPr="00A57220">
        <w:rPr>
          <w:rFonts w:ascii="Century Gothic" w:hAnsi="Century Gothic"/>
        </w:rPr>
        <w:t>,</w:t>
      </w:r>
      <w:r w:rsidRPr="00A57220">
        <w:rPr>
          <w:rFonts w:ascii="Century Gothic" w:hAnsi="Century Gothic"/>
        </w:rPr>
        <w:t xml:space="preserve"> </w:t>
      </w:r>
      <w:r w:rsidR="009B7503" w:rsidRPr="00A57220">
        <w:rPr>
          <w:rFonts w:ascii="Century Gothic" w:hAnsi="Century Gothic"/>
        </w:rPr>
        <w:t>who</w:t>
      </w:r>
      <w:r w:rsidRPr="00A57220">
        <w:rPr>
          <w:rFonts w:ascii="Century Gothic" w:hAnsi="Century Gothic"/>
        </w:rPr>
        <w:t xml:space="preserve"> </w:t>
      </w:r>
      <w:proofErr w:type="spellStart"/>
      <w:r w:rsidR="00E92090" w:rsidRPr="00A57220">
        <w:rPr>
          <w:rFonts w:ascii="Century Gothic" w:hAnsi="Century Gothic"/>
        </w:rPr>
        <w:t>encompasse</w:t>
      </w:r>
      <w:proofErr w:type="spellEnd"/>
      <w:r w:rsidRPr="00A57220">
        <w:rPr>
          <w:rFonts w:ascii="Century Gothic" w:hAnsi="Century Gothic"/>
        </w:rPr>
        <w:t xml:space="preserve"> individuals from a </w:t>
      </w:r>
      <w:r w:rsidR="009B7503" w:rsidRPr="00A57220">
        <w:rPr>
          <w:rFonts w:ascii="Century Gothic" w:hAnsi="Century Gothic"/>
        </w:rPr>
        <w:t xml:space="preserve">diverse </w:t>
      </w:r>
      <w:r w:rsidRPr="00A57220">
        <w:rPr>
          <w:rFonts w:ascii="Century Gothic" w:hAnsi="Century Gothic"/>
        </w:rPr>
        <w:t xml:space="preserve">range of backgrounds, </w:t>
      </w:r>
      <w:r w:rsidR="009B7503" w:rsidRPr="00A57220">
        <w:rPr>
          <w:rFonts w:ascii="Century Gothic" w:hAnsi="Century Gothic"/>
        </w:rPr>
        <w:t>will need to meet the challenges and high expectations set for their learning.  The s</w:t>
      </w:r>
      <w:r w:rsidRPr="00A57220">
        <w:rPr>
          <w:rFonts w:ascii="Century Gothic" w:hAnsi="Century Gothic"/>
        </w:rPr>
        <w:t>t</w:t>
      </w:r>
      <w:r w:rsidR="009B7503" w:rsidRPr="00A57220">
        <w:rPr>
          <w:rFonts w:ascii="Century Gothic" w:hAnsi="Century Gothic"/>
        </w:rPr>
        <w:t>rategy</w:t>
      </w:r>
      <w:r w:rsidRPr="00A57220">
        <w:rPr>
          <w:rFonts w:ascii="Century Gothic" w:hAnsi="Century Gothic"/>
        </w:rPr>
        <w:t xml:space="preserve"> presents a </w:t>
      </w:r>
      <w:r w:rsidR="009B7503" w:rsidRPr="00A57220">
        <w:rPr>
          <w:rFonts w:ascii="Century Gothic" w:hAnsi="Century Gothic"/>
        </w:rPr>
        <w:t>choice</w:t>
      </w:r>
      <w:r w:rsidRPr="00A57220">
        <w:rPr>
          <w:rFonts w:ascii="Century Gothic" w:hAnsi="Century Gothic"/>
        </w:rPr>
        <w:t xml:space="preserve"> of welfare and pastoral </w:t>
      </w:r>
      <w:proofErr w:type="gramStart"/>
      <w:r w:rsidRPr="00A57220">
        <w:rPr>
          <w:rFonts w:ascii="Century Gothic" w:hAnsi="Century Gothic"/>
        </w:rPr>
        <w:t>needs which</w:t>
      </w:r>
      <w:proofErr w:type="gramEnd"/>
      <w:r w:rsidRPr="00A57220">
        <w:rPr>
          <w:rFonts w:ascii="Century Gothic" w:hAnsi="Century Gothic"/>
        </w:rPr>
        <w:t xml:space="preserve"> </w:t>
      </w:r>
      <w:r w:rsidR="009B7503" w:rsidRPr="00A57220">
        <w:rPr>
          <w:rFonts w:ascii="Century Gothic" w:hAnsi="Century Gothic"/>
        </w:rPr>
        <w:t>will support</w:t>
      </w:r>
      <w:r w:rsidRPr="00A57220">
        <w:rPr>
          <w:rFonts w:ascii="Century Gothic" w:hAnsi="Century Gothic"/>
        </w:rPr>
        <w:t xml:space="preserve"> and </w:t>
      </w:r>
      <w:r w:rsidR="009B7503" w:rsidRPr="00A57220">
        <w:rPr>
          <w:rFonts w:ascii="Century Gothic" w:hAnsi="Century Gothic"/>
        </w:rPr>
        <w:t>provide the</w:t>
      </w:r>
      <w:r w:rsidRPr="00A57220">
        <w:rPr>
          <w:rFonts w:ascii="Century Gothic" w:hAnsi="Century Gothic"/>
        </w:rPr>
        <w:t xml:space="preserve"> equality of experience </w:t>
      </w:r>
      <w:r w:rsidR="009B7503" w:rsidRPr="00A57220">
        <w:rPr>
          <w:rFonts w:ascii="Century Gothic" w:hAnsi="Century Gothic"/>
        </w:rPr>
        <w:t>that is essential</w:t>
      </w:r>
      <w:r w:rsidRPr="00A57220">
        <w:rPr>
          <w:rFonts w:ascii="Century Gothic" w:hAnsi="Century Gothic"/>
        </w:rPr>
        <w:t xml:space="preserve"> for every student across </w:t>
      </w:r>
      <w:r w:rsidR="009B7503" w:rsidRPr="00A57220">
        <w:rPr>
          <w:rFonts w:ascii="Century Gothic" w:hAnsi="Century Gothic"/>
        </w:rPr>
        <w:t>the college</w:t>
      </w:r>
      <w:r w:rsidRPr="00A57220">
        <w:rPr>
          <w:rFonts w:ascii="Century Gothic" w:hAnsi="Century Gothic"/>
        </w:rPr>
        <w:t>.</w:t>
      </w:r>
    </w:p>
    <w:p w14:paraId="22B50B7F" w14:textId="77777777" w:rsidR="00CD625E" w:rsidRPr="00A57220" w:rsidRDefault="00CD625E" w:rsidP="0066414B">
      <w:pPr>
        <w:autoSpaceDE w:val="0"/>
        <w:autoSpaceDN w:val="0"/>
        <w:adjustRightInd w:val="0"/>
        <w:spacing w:after="40"/>
        <w:ind w:left="-567"/>
        <w:contextualSpacing/>
        <w:jc w:val="both"/>
        <w:rPr>
          <w:rFonts w:ascii="Century Gothic" w:hAnsi="Century Gothic" w:cs="Arial"/>
        </w:rPr>
      </w:pPr>
    </w:p>
    <w:p w14:paraId="1686D1D8" w14:textId="77777777" w:rsidR="00CD625E" w:rsidRPr="00A57220" w:rsidRDefault="00CD625E" w:rsidP="0066414B">
      <w:pPr>
        <w:autoSpaceDE w:val="0"/>
        <w:autoSpaceDN w:val="0"/>
        <w:adjustRightInd w:val="0"/>
        <w:spacing w:after="40"/>
        <w:ind w:left="-567"/>
        <w:contextualSpacing/>
        <w:jc w:val="both"/>
        <w:rPr>
          <w:rFonts w:ascii="Century Gothic" w:hAnsi="Century Gothic" w:cs="Arial"/>
          <w:b/>
        </w:rPr>
      </w:pPr>
      <w:r w:rsidRPr="00A57220">
        <w:rPr>
          <w:rFonts w:ascii="Century Gothic" w:hAnsi="Century Gothic" w:cs="Arial"/>
          <w:b/>
        </w:rPr>
        <w:t>We will achieve this by:</w:t>
      </w:r>
    </w:p>
    <w:p w14:paraId="4D2D029E" w14:textId="77777777" w:rsidR="00CD625E" w:rsidRPr="00A57220" w:rsidRDefault="00CD625E" w:rsidP="0066414B">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lang w:eastAsia="en-GB"/>
        </w:rPr>
        <w:t xml:space="preserve">Ensuring the College provides high quality, impartial, accessible and professional IAG for all. </w:t>
      </w:r>
    </w:p>
    <w:p w14:paraId="52CA3540"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Including both mandatory group tutorial and 1:1 time </w:t>
      </w:r>
      <w:proofErr w:type="gramStart"/>
      <w:r w:rsidRPr="00A57220">
        <w:rPr>
          <w:rFonts w:ascii="Century Gothic" w:hAnsi="Century Gothic" w:cs="Arial"/>
        </w:rPr>
        <w:t>within a learners</w:t>
      </w:r>
      <w:proofErr w:type="gramEnd"/>
      <w:r w:rsidRPr="00A57220">
        <w:rPr>
          <w:rFonts w:ascii="Century Gothic" w:hAnsi="Century Gothic" w:cs="Arial"/>
        </w:rPr>
        <w:t xml:space="preserve"> Programme of Study.</w:t>
      </w:r>
    </w:p>
    <w:p w14:paraId="3269A786"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Scheduling regular inspirational guest speakers to nurture and stretch the aspirations of our students. </w:t>
      </w:r>
    </w:p>
    <w:p w14:paraId="1A4CA044"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Training and developing an enthusiastic and passionate Learner Experience Team. </w:t>
      </w:r>
    </w:p>
    <w:p w14:paraId="08AD095A"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Training and monitoring tutorial staff. </w:t>
      </w:r>
    </w:p>
    <w:p w14:paraId="714C8175" w14:textId="53A703CB"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Using Tutors and </w:t>
      </w:r>
      <w:r w:rsidR="00B17072" w:rsidRPr="00A57220">
        <w:rPr>
          <w:rFonts w:ascii="Century Gothic" w:hAnsi="Century Gothic" w:cs="Arial"/>
        </w:rPr>
        <w:t>Learner Performance Tutors</w:t>
      </w:r>
      <w:r w:rsidRPr="00A57220">
        <w:rPr>
          <w:rFonts w:ascii="Century Gothic" w:hAnsi="Century Gothic" w:cs="Arial"/>
        </w:rPr>
        <w:t xml:space="preserve"> when and where appropriate. </w:t>
      </w:r>
    </w:p>
    <w:p w14:paraId="1F0F5573"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Offering varied enrichment activities that support curriculum subjects and promote deeper understanding of wider commercial and industrial contexts. </w:t>
      </w:r>
    </w:p>
    <w:p w14:paraId="2A4DDE7E"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Assessing and guiding all students prior to enrolment to ensure they </w:t>
      </w:r>
      <w:proofErr w:type="gramStart"/>
      <w:r w:rsidRPr="00A57220">
        <w:rPr>
          <w:rFonts w:ascii="Century Gothic" w:hAnsi="Century Gothic" w:cs="Arial"/>
        </w:rPr>
        <w:t>are enrolled onto a relevant study programme and provided with appropriate support throughout their time at Gateway</w:t>
      </w:r>
      <w:proofErr w:type="gramEnd"/>
      <w:r w:rsidRPr="00A57220">
        <w:rPr>
          <w:rFonts w:ascii="Century Gothic" w:hAnsi="Century Gothic" w:cs="Arial"/>
        </w:rPr>
        <w:t xml:space="preserve">. </w:t>
      </w:r>
    </w:p>
    <w:p w14:paraId="085D46B8"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Reviewing tutorial schemes of work, ensuring that </w:t>
      </w:r>
      <w:proofErr w:type="gramStart"/>
      <w:r w:rsidRPr="00A57220">
        <w:rPr>
          <w:rFonts w:ascii="Century Gothic" w:hAnsi="Century Gothic" w:cs="Arial"/>
        </w:rPr>
        <w:t>they are designed by the Learner Experience Team with input from students</w:t>
      </w:r>
      <w:proofErr w:type="gramEnd"/>
      <w:r w:rsidRPr="00A57220">
        <w:rPr>
          <w:rFonts w:ascii="Century Gothic" w:hAnsi="Century Gothic" w:cs="Arial"/>
        </w:rPr>
        <w:t xml:space="preserve">. </w:t>
      </w:r>
    </w:p>
    <w:p w14:paraId="7D6EA422" w14:textId="77777777" w:rsidR="00CD625E" w:rsidRPr="00A57220" w:rsidRDefault="00CD625E" w:rsidP="0066414B">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Safeguarding, Prevent and British Values </w:t>
      </w:r>
      <w:proofErr w:type="gramStart"/>
      <w:r w:rsidRPr="00A57220">
        <w:rPr>
          <w:rFonts w:ascii="Century Gothic" w:hAnsi="Century Gothic" w:cs="Arial"/>
        </w:rPr>
        <w:t>are well embedded</w:t>
      </w:r>
      <w:proofErr w:type="gramEnd"/>
      <w:r w:rsidRPr="00A57220">
        <w:rPr>
          <w:rFonts w:ascii="Century Gothic" w:hAnsi="Century Gothic" w:cs="Arial"/>
        </w:rPr>
        <w:t xml:space="preserve"> in both pastoral and academic delivery. </w:t>
      </w:r>
    </w:p>
    <w:p w14:paraId="189B9B66" w14:textId="77777777" w:rsidR="00CD625E" w:rsidRPr="00A57220" w:rsidRDefault="00CD625E" w:rsidP="0066414B">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lang w:eastAsia="en-GB"/>
        </w:rPr>
        <w:t>Ensuring that all students have an entitlement to high quality careers guidance.</w:t>
      </w:r>
    </w:p>
    <w:p w14:paraId="24A552E0" w14:textId="77777777" w:rsidR="00CD625E" w:rsidRPr="00A57220" w:rsidRDefault="00CD625E" w:rsidP="0066414B">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lang w:eastAsia="en-GB"/>
        </w:rPr>
        <w:t xml:space="preserve">Providing high quality support for all students who intend to apply to university/or for apprenticeships. </w:t>
      </w:r>
    </w:p>
    <w:p w14:paraId="68875C17" w14:textId="77777777" w:rsidR="006B0619" w:rsidRPr="00A57220" w:rsidRDefault="00CD625E" w:rsidP="006B0619">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lang w:eastAsia="en-GB"/>
        </w:rPr>
        <w:t>Developing the tutorial system to support improved retention and promote high levels of achievement.</w:t>
      </w:r>
    </w:p>
    <w:p w14:paraId="0960509F" w14:textId="77777777" w:rsidR="006B0619" w:rsidRPr="00A57220" w:rsidRDefault="006B0619" w:rsidP="006B0619">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rPr>
        <w:t>O</w:t>
      </w:r>
      <w:r w:rsidR="00B17041" w:rsidRPr="00A57220">
        <w:rPr>
          <w:rFonts w:ascii="Century Gothic" w:hAnsi="Century Gothic" w:cs="Arial"/>
        </w:rPr>
        <w:t xml:space="preserve">ffer students a framework of </w:t>
      </w:r>
      <w:proofErr w:type="gramStart"/>
      <w:r w:rsidR="00B17041" w:rsidRPr="00A57220">
        <w:rPr>
          <w:rFonts w:ascii="Century Gothic" w:hAnsi="Century Gothic" w:cs="Arial"/>
        </w:rPr>
        <w:t>support which</w:t>
      </w:r>
      <w:proofErr w:type="gramEnd"/>
      <w:r w:rsidR="00B17041" w:rsidRPr="00A57220">
        <w:rPr>
          <w:rFonts w:ascii="Century Gothic" w:hAnsi="Century Gothic" w:cs="Arial"/>
        </w:rPr>
        <w:t xml:space="preserve"> draws upon a combination of both tutorial and specialist resources, from both</w:t>
      </w:r>
      <w:r w:rsidRPr="00A57220">
        <w:rPr>
          <w:rFonts w:ascii="Century Gothic" w:hAnsi="Century Gothic" w:cs="Arial"/>
        </w:rPr>
        <w:t xml:space="preserve"> within and outside the College.</w:t>
      </w:r>
    </w:p>
    <w:p w14:paraId="4E8C93FC" w14:textId="592DA311" w:rsidR="006B0619" w:rsidRPr="00A57220" w:rsidRDefault="006B0619" w:rsidP="006B0619">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rPr>
        <w:t>P</w:t>
      </w:r>
      <w:r w:rsidR="00B17041" w:rsidRPr="00A57220">
        <w:rPr>
          <w:rFonts w:ascii="Century Gothic" w:hAnsi="Century Gothic" w:cs="Arial"/>
        </w:rPr>
        <w:t>rovide specialised</w:t>
      </w:r>
      <w:r w:rsidR="00C71EB5" w:rsidRPr="00A57220">
        <w:rPr>
          <w:rFonts w:ascii="Century Gothic" w:hAnsi="Century Gothic" w:cs="Arial"/>
        </w:rPr>
        <w:t xml:space="preserve"> </w:t>
      </w:r>
      <w:r w:rsidR="00B17041" w:rsidRPr="00A57220">
        <w:rPr>
          <w:rFonts w:ascii="Century Gothic" w:hAnsi="Century Gothic" w:cs="Arial"/>
        </w:rPr>
        <w:t xml:space="preserve">advice to particular groups of students e.g. for students with a disability, </w:t>
      </w:r>
      <w:proofErr w:type="gramStart"/>
      <w:r w:rsidR="00B17041" w:rsidRPr="00A57220">
        <w:rPr>
          <w:rFonts w:ascii="Century Gothic" w:hAnsi="Century Gothic" w:cs="Arial"/>
        </w:rPr>
        <w:t>studen</w:t>
      </w:r>
      <w:r w:rsidRPr="00A57220">
        <w:rPr>
          <w:rFonts w:ascii="Century Gothic" w:hAnsi="Century Gothic" w:cs="Arial"/>
        </w:rPr>
        <w:t>ts</w:t>
      </w:r>
      <w:proofErr w:type="gramEnd"/>
      <w:r w:rsidRPr="00A57220">
        <w:rPr>
          <w:rFonts w:ascii="Century Gothic" w:hAnsi="Century Gothic" w:cs="Arial"/>
        </w:rPr>
        <w:t xml:space="preserve"> in need of financial advice.</w:t>
      </w:r>
    </w:p>
    <w:p w14:paraId="039CD7CB" w14:textId="77777777" w:rsidR="00B17072" w:rsidRPr="00A57220" w:rsidRDefault="006B0619" w:rsidP="00B17072">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rPr>
        <w:t>E</w:t>
      </w:r>
      <w:r w:rsidR="00B17041" w:rsidRPr="00A57220">
        <w:rPr>
          <w:rFonts w:ascii="Century Gothic" w:hAnsi="Century Gothic" w:cs="Arial"/>
        </w:rPr>
        <w:t xml:space="preserve">ncourage greater independence as students mature and progress </w:t>
      </w:r>
      <w:r w:rsidRPr="00A57220">
        <w:rPr>
          <w:rFonts w:ascii="Century Gothic" w:hAnsi="Century Gothic" w:cs="Arial"/>
        </w:rPr>
        <w:t>through their career at College.</w:t>
      </w:r>
    </w:p>
    <w:p w14:paraId="79260D18" w14:textId="77777777" w:rsidR="0070582B" w:rsidRPr="00A57220" w:rsidRDefault="00B17072" w:rsidP="0070582B">
      <w:pPr>
        <w:numPr>
          <w:ilvl w:val="0"/>
          <w:numId w:val="20"/>
        </w:numPr>
        <w:spacing w:before="100" w:beforeAutospacing="1" w:after="100" w:afterAutospacing="1"/>
        <w:ind w:left="-567"/>
        <w:contextualSpacing/>
        <w:jc w:val="both"/>
        <w:rPr>
          <w:rFonts w:ascii="Century Gothic" w:hAnsi="Century Gothic" w:cs="Arial"/>
          <w:lang w:eastAsia="en-GB"/>
        </w:rPr>
      </w:pPr>
      <w:r w:rsidRPr="00A57220">
        <w:rPr>
          <w:rFonts w:ascii="Century Gothic" w:hAnsi="Century Gothic" w:cs="Arial"/>
          <w:lang w:eastAsia="en-GB"/>
        </w:rPr>
        <w:t>S</w:t>
      </w:r>
      <w:r w:rsidR="00B17041" w:rsidRPr="00A57220">
        <w:rPr>
          <w:rFonts w:ascii="Century Gothic" w:hAnsi="Century Gothic" w:cs="Arial"/>
        </w:rPr>
        <w:t xml:space="preserve">upport the </w:t>
      </w:r>
      <w:r w:rsidR="00BA1A32" w:rsidRPr="00A57220">
        <w:rPr>
          <w:rFonts w:ascii="Century Gothic" w:hAnsi="Century Gothic" w:cs="Arial"/>
        </w:rPr>
        <w:t>student</w:t>
      </w:r>
      <w:r w:rsidR="00CA5190" w:rsidRPr="00A57220">
        <w:rPr>
          <w:rFonts w:ascii="Century Gothic" w:hAnsi="Century Gothic" w:cs="Arial"/>
        </w:rPr>
        <w:t>s</w:t>
      </w:r>
      <w:r w:rsidR="00BA1A32" w:rsidRPr="00A57220">
        <w:rPr>
          <w:rFonts w:ascii="Century Gothic" w:hAnsi="Century Gothic" w:cs="Arial"/>
        </w:rPr>
        <w:t xml:space="preserve"> through recognition of the Student </w:t>
      </w:r>
      <w:r w:rsidR="002E63CA" w:rsidRPr="00A57220">
        <w:rPr>
          <w:rFonts w:ascii="Century Gothic" w:hAnsi="Century Gothic" w:cs="Arial"/>
        </w:rPr>
        <w:t xml:space="preserve">Executive Team </w:t>
      </w:r>
      <w:r w:rsidR="00C44067" w:rsidRPr="00A57220">
        <w:rPr>
          <w:rFonts w:ascii="Century Gothic" w:hAnsi="Century Gothic" w:cs="Arial"/>
        </w:rPr>
        <w:t>in their work on</w:t>
      </w:r>
      <w:r w:rsidR="00B17041" w:rsidRPr="00A57220">
        <w:rPr>
          <w:rFonts w:ascii="Century Gothic" w:hAnsi="Century Gothic" w:cs="Arial"/>
        </w:rPr>
        <w:t xml:space="preserve"> behalf</w:t>
      </w:r>
      <w:r w:rsidR="00C44067" w:rsidRPr="00A57220">
        <w:rPr>
          <w:rFonts w:ascii="Century Gothic" w:hAnsi="Century Gothic" w:cs="Arial"/>
        </w:rPr>
        <w:t xml:space="preserve"> of the student body</w:t>
      </w:r>
      <w:r w:rsidR="0070582B" w:rsidRPr="00A57220">
        <w:rPr>
          <w:rFonts w:ascii="Century Gothic" w:hAnsi="Century Gothic" w:cs="Arial"/>
        </w:rPr>
        <w:t>.</w:t>
      </w:r>
    </w:p>
    <w:p w14:paraId="5CC649B4" w14:textId="77777777" w:rsidR="00A95441" w:rsidRPr="00A57220" w:rsidRDefault="00A95441" w:rsidP="0070582B">
      <w:pPr>
        <w:rPr>
          <w:rFonts w:ascii="Century Gothic" w:hAnsi="Century Gothic" w:cs="Arial"/>
        </w:rPr>
      </w:pPr>
    </w:p>
    <w:p w14:paraId="3E0662B8" w14:textId="36CF17CF" w:rsidR="00A95441" w:rsidRPr="00A57220" w:rsidRDefault="00A95441" w:rsidP="00A95441">
      <w:pPr>
        <w:autoSpaceDE w:val="0"/>
        <w:autoSpaceDN w:val="0"/>
        <w:adjustRightInd w:val="0"/>
        <w:spacing w:after="40"/>
        <w:ind w:left="-567"/>
        <w:contextualSpacing/>
        <w:jc w:val="both"/>
        <w:rPr>
          <w:rFonts w:ascii="Century Gothic" w:hAnsi="Century Gothic" w:cs="Arial"/>
          <w:b/>
        </w:rPr>
      </w:pPr>
      <w:r w:rsidRPr="00A57220">
        <w:rPr>
          <w:rFonts w:ascii="Century Gothic" w:hAnsi="Century Gothic" w:cs="Arial"/>
          <w:b/>
        </w:rPr>
        <w:t xml:space="preserve">Targets </w:t>
      </w:r>
      <w:r w:rsidR="00482DB9" w:rsidRPr="00A57220">
        <w:rPr>
          <w:rFonts w:ascii="Century Gothic" w:hAnsi="Century Gothic" w:cs="Arial"/>
          <w:b/>
        </w:rPr>
        <w:t xml:space="preserve">and Quality Assurance </w:t>
      </w:r>
      <w:r w:rsidRPr="00A57220">
        <w:rPr>
          <w:rFonts w:ascii="Century Gothic" w:hAnsi="Century Gothic" w:cs="Arial"/>
          <w:b/>
        </w:rPr>
        <w:t xml:space="preserve">2017/18 </w:t>
      </w:r>
    </w:p>
    <w:p w14:paraId="16060F01" w14:textId="77777777" w:rsidR="00A95441" w:rsidRPr="00A57220" w:rsidRDefault="00A95441" w:rsidP="00A95441">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Attendance rates, whole college 90% (for individual targets see table below)</w:t>
      </w:r>
    </w:p>
    <w:p w14:paraId="017A4AE5" w14:textId="77777777" w:rsidR="00A95441" w:rsidRPr="00A57220" w:rsidRDefault="00A95441" w:rsidP="00A95441">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lastRenderedPageBreak/>
        <w:t xml:space="preserve">The use of Student Surveys, Learning Talks, Focus Groups to show and measure an improving trend in students’ academic and tutorial experience. </w:t>
      </w:r>
    </w:p>
    <w:p w14:paraId="4B97E924" w14:textId="40CDBE8A" w:rsidR="00A95441" w:rsidRPr="00A57220" w:rsidRDefault="00A95441" w:rsidP="00A95441">
      <w:pPr>
        <w:pStyle w:val="ListParagraph"/>
        <w:numPr>
          <w:ilvl w:val="0"/>
          <w:numId w:val="20"/>
        </w:numPr>
        <w:spacing w:after="160"/>
        <w:ind w:left="-567"/>
        <w:contextualSpacing/>
        <w:jc w:val="both"/>
        <w:rPr>
          <w:rFonts w:ascii="Century Gothic" w:hAnsi="Century Gothic" w:cs="Arial"/>
        </w:rPr>
      </w:pPr>
      <w:r w:rsidRPr="00A57220">
        <w:rPr>
          <w:rFonts w:ascii="Century Gothic" w:hAnsi="Century Gothic" w:cs="Arial"/>
        </w:rPr>
        <w:t>The creation of student class reps to facilitate and feedback learner views and concerns to Senior Leaders and Managers</w:t>
      </w:r>
      <w:r w:rsidR="00E92090" w:rsidRPr="00A57220">
        <w:rPr>
          <w:rFonts w:ascii="Century Gothic" w:hAnsi="Century Gothic" w:cs="Arial"/>
        </w:rPr>
        <w:t>, and Governors.</w:t>
      </w:r>
      <w:r w:rsidRPr="00A57220">
        <w:rPr>
          <w:rFonts w:ascii="Century Gothic" w:hAnsi="Century Gothic" w:cs="Arial"/>
        </w:rPr>
        <w:t xml:space="preserve"> </w:t>
      </w:r>
    </w:p>
    <w:p w14:paraId="1DD7DB87" w14:textId="77777777" w:rsidR="00A95441" w:rsidRPr="00A57220" w:rsidRDefault="00A95441" w:rsidP="00A95441">
      <w:pPr>
        <w:pStyle w:val="ListParagraph"/>
        <w:numPr>
          <w:ilvl w:val="0"/>
          <w:numId w:val="20"/>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Increase the use of and number of social spaces and activities for students, available throughout the College. </w:t>
      </w:r>
    </w:p>
    <w:p w14:paraId="7D0D99FD" w14:textId="640FFE66" w:rsidR="00A95441" w:rsidRPr="00A57220" w:rsidRDefault="00E92090" w:rsidP="00A95441">
      <w:pPr>
        <w:pStyle w:val="ListParagraph"/>
        <w:numPr>
          <w:ilvl w:val="0"/>
          <w:numId w:val="21"/>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The provision and signposting of</w:t>
      </w:r>
      <w:r w:rsidR="00A95441" w:rsidRPr="00A57220">
        <w:rPr>
          <w:rFonts w:ascii="Century Gothic" w:hAnsi="Century Gothic" w:cs="Arial"/>
        </w:rPr>
        <w:t xml:space="preserve"> a multi faith room. </w:t>
      </w:r>
    </w:p>
    <w:p w14:paraId="0DD977D9" w14:textId="77777777" w:rsidR="00A95441" w:rsidRPr="00A57220" w:rsidRDefault="00A95441" w:rsidP="00A95441">
      <w:pPr>
        <w:pStyle w:val="ListParagraph"/>
        <w:numPr>
          <w:ilvl w:val="0"/>
          <w:numId w:val="21"/>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The visual environment consistently reflects College values, including the use of noticeboards, TV screens, </w:t>
      </w:r>
      <w:proofErr w:type="gramStart"/>
      <w:r w:rsidRPr="00A57220">
        <w:rPr>
          <w:rFonts w:ascii="Century Gothic" w:hAnsi="Century Gothic" w:cs="Arial"/>
        </w:rPr>
        <w:t>the</w:t>
      </w:r>
      <w:proofErr w:type="gramEnd"/>
      <w:r w:rsidRPr="00A57220">
        <w:rPr>
          <w:rFonts w:ascii="Century Gothic" w:hAnsi="Century Gothic" w:cs="Arial"/>
        </w:rPr>
        <w:t xml:space="preserve"> entrance and foyer area of the college. </w:t>
      </w:r>
    </w:p>
    <w:p w14:paraId="6AD779C0" w14:textId="77777777" w:rsidR="00A95441" w:rsidRPr="00A57220" w:rsidRDefault="00A95441" w:rsidP="00A95441">
      <w:pPr>
        <w:pStyle w:val="ListParagraph"/>
        <w:numPr>
          <w:ilvl w:val="0"/>
          <w:numId w:val="21"/>
        </w:numPr>
        <w:autoSpaceDE w:val="0"/>
        <w:autoSpaceDN w:val="0"/>
        <w:adjustRightInd w:val="0"/>
        <w:spacing w:after="40"/>
        <w:ind w:left="-567"/>
        <w:contextualSpacing/>
        <w:jc w:val="both"/>
        <w:rPr>
          <w:rFonts w:ascii="Century Gothic" w:hAnsi="Century Gothic" w:cs="Arial"/>
        </w:rPr>
      </w:pPr>
      <w:r w:rsidRPr="00A57220">
        <w:rPr>
          <w:rFonts w:ascii="Century Gothic" w:hAnsi="Century Gothic" w:cs="Arial"/>
        </w:rPr>
        <w:t xml:space="preserve">Key tutorial topics and information relating to visits, employment and progression opportunities are accessible to all. </w:t>
      </w:r>
    </w:p>
    <w:p w14:paraId="6766A43F" w14:textId="77777777" w:rsidR="00A95441" w:rsidRPr="00A57220" w:rsidRDefault="00A95441" w:rsidP="00A95441">
      <w:pPr>
        <w:pStyle w:val="ListParagraph"/>
        <w:numPr>
          <w:ilvl w:val="0"/>
          <w:numId w:val="21"/>
        </w:numPr>
        <w:spacing w:after="160"/>
        <w:ind w:left="-567"/>
        <w:contextualSpacing/>
        <w:jc w:val="both"/>
        <w:rPr>
          <w:rFonts w:ascii="Century Gothic" w:hAnsi="Century Gothic" w:cs="Arial"/>
        </w:rPr>
      </w:pPr>
      <w:r w:rsidRPr="00A57220">
        <w:rPr>
          <w:rFonts w:ascii="Century Gothic" w:hAnsi="Century Gothic" w:cs="Arial"/>
        </w:rPr>
        <w:t xml:space="preserve">Clear protocols and systems for the Student Code of Conduct </w:t>
      </w:r>
      <w:proofErr w:type="gramStart"/>
      <w:r w:rsidRPr="00A57220">
        <w:rPr>
          <w:rFonts w:ascii="Century Gothic" w:hAnsi="Century Gothic" w:cs="Arial"/>
        </w:rPr>
        <w:t>are embedded</w:t>
      </w:r>
      <w:proofErr w:type="gramEnd"/>
      <w:r w:rsidRPr="00A57220">
        <w:rPr>
          <w:rFonts w:ascii="Century Gothic" w:hAnsi="Century Gothic" w:cs="Arial"/>
        </w:rPr>
        <w:t>, and students are given clear guidelines during tutorial and academic induction, and the regular inclusion of Principal Assemblies throughout the academic year to reinforce key messages.</w:t>
      </w:r>
    </w:p>
    <w:p w14:paraId="67B7FB7F" w14:textId="77777777" w:rsidR="00A95441" w:rsidRPr="00A57220" w:rsidRDefault="00A95441" w:rsidP="00A95441">
      <w:pPr>
        <w:pStyle w:val="ListParagraph"/>
        <w:numPr>
          <w:ilvl w:val="0"/>
          <w:numId w:val="21"/>
        </w:numPr>
        <w:spacing w:after="160"/>
        <w:ind w:left="-567"/>
        <w:contextualSpacing/>
        <w:jc w:val="both"/>
        <w:rPr>
          <w:rFonts w:ascii="Century Gothic" w:hAnsi="Century Gothic" w:cs="Arial"/>
        </w:rPr>
      </w:pPr>
      <w:r w:rsidRPr="00A57220">
        <w:rPr>
          <w:rFonts w:ascii="Century Gothic" w:hAnsi="Century Gothic" w:cs="Arial"/>
        </w:rPr>
        <w:t>Improve students’ behaviour both outside and inside the college.</w:t>
      </w:r>
    </w:p>
    <w:p w14:paraId="18382595" w14:textId="77777777" w:rsidR="00A95441" w:rsidRPr="00A57220" w:rsidRDefault="00A95441" w:rsidP="00A95441">
      <w:pPr>
        <w:pStyle w:val="ListParagraph"/>
        <w:numPr>
          <w:ilvl w:val="0"/>
          <w:numId w:val="21"/>
        </w:numPr>
        <w:spacing w:after="160"/>
        <w:ind w:left="-567"/>
        <w:contextualSpacing/>
        <w:jc w:val="both"/>
        <w:rPr>
          <w:rFonts w:ascii="Century Gothic" w:hAnsi="Century Gothic" w:cs="Arial"/>
        </w:rPr>
      </w:pPr>
      <w:r w:rsidRPr="00A57220">
        <w:rPr>
          <w:rFonts w:ascii="Century Gothic" w:hAnsi="Century Gothic" w:cs="Arial"/>
          <w:lang w:eastAsia="en-GB"/>
        </w:rPr>
        <w:t>All students will have a careers interview, and the opportunity to join the job club and receive vacancy updates.</w:t>
      </w:r>
    </w:p>
    <w:p w14:paraId="3D0694EE" w14:textId="77777777" w:rsidR="00A95441" w:rsidRPr="00A57220" w:rsidRDefault="00A95441" w:rsidP="00A95441">
      <w:pPr>
        <w:pStyle w:val="ListParagraph"/>
        <w:numPr>
          <w:ilvl w:val="0"/>
          <w:numId w:val="21"/>
        </w:numPr>
        <w:spacing w:after="160"/>
        <w:ind w:left="-567"/>
        <w:contextualSpacing/>
        <w:jc w:val="both"/>
        <w:rPr>
          <w:rFonts w:ascii="Century Gothic" w:hAnsi="Century Gothic" w:cs="Arial"/>
        </w:rPr>
      </w:pPr>
      <w:r w:rsidRPr="00A57220">
        <w:rPr>
          <w:rFonts w:ascii="Century Gothic" w:hAnsi="Century Gothic" w:cs="Arial"/>
          <w:lang w:eastAsia="en-GB"/>
        </w:rPr>
        <w:t>All students will receive appropriate support for the intended destinations from specialist tutors.</w:t>
      </w:r>
    </w:p>
    <w:p w14:paraId="408C3318" w14:textId="77777777" w:rsidR="00A95441" w:rsidRPr="00A57220" w:rsidRDefault="00A95441" w:rsidP="00A95441">
      <w:pPr>
        <w:jc w:val="both"/>
        <w:rPr>
          <w:rFonts w:ascii="Century Gothic" w:hAnsi="Century Gothic" w:cs="Arial"/>
        </w:rPr>
      </w:pPr>
    </w:p>
    <w:p w14:paraId="5D91083E" w14:textId="77777777" w:rsidR="00A95441" w:rsidRPr="00A57220" w:rsidRDefault="00A95441" w:rsidP="00A95441">
      <w:pPr>
        <w:jc w:val="both"/>
        <w:rPr>
          <w:rFonts w:ascii="Century Gothic" w:hAnsi="Century Gothic" w:cs="Arial"/>
        </w:rPr>
      </w:pPr>
    </w:p>
    <w:p w14:paraId="1FF61B47" w14:textId="5F279216" w:rsidR="00A95441" w:rsidRPr="00A57220" w:rsidRDefault="00A95441" w:rsidP="00A95441">
      <w:pPr>
        <w:jc w:val="both"/>
        <w:rPr>
          <w:rFonts w:ascii="Century Gothic" w:hAnsi="Century Gothic" w:cs="Arial"/>
          <w:b/>
        </w:rPr>
      </w:pPr>
      <w:r w:rsidRPr="00A57220">
        <w:rPr>
          <w:rFonts w:ascii="Century Gothic" w:hAnsi="Century Gothic" w:cs="Arial"/>
          <w:b/>
        </w:rPr>
        <w:t>Attendance Targets 2017-18</w:t>
      </w:r>
      <w:r w:rsidR="008112AA" w:rsidRPr="00A57220">
        <w:rPr>
          <w:rFonts w:ascii="Century Gothic" w:hAnsi="Century Gothic" w:cs="Arial"/>
          <w:b/>
        </w:rPr>
        <w:t>/ 18-19</w:t>
      </w:r>
    </w:p>
    <w:tbl>
      <w:tblPr>
        <w:tblpPr w:leftFromText="180" w:rightFromText="180" w:vertAnchor="text" w:tblpY="1"/>
        <w:tblOverlap w:val="never"/>
        <w:tblW w:w="7100" w:type="dxa"/>
        <w:tblLook w:val="04A0" w:firstRow="1" w:lastRow="0" w:firstColumn="1" w:lastColumn="0" w:noHBand="0" w:noVBand="1"/>
      </w:tblPr>
      <w:tblGrid>
        <w:gridCol w:w="4220"/>
        <w:gridCol w:w="960"/>
        <w:gridCol w:w="960"/>
        <w:gridCol w:w="960"/>
      </w:tblGrid>
      <w:tr w:rsidR="00A95441" w:rsidRPr="00A57220" w14:paraId="70EDB57B" w14:textId="77777777" w:rsidTr="00F55B86">
        <w:trPr>
          <w:trHeight w:val="300"/>
        </w:trPr>
        <w:tc>
          <w:tcPr>
            <w:tcW w:w="4220" w:type="dxa"/>
            <w:tcBorders>
              <w:top w:val="nil"/>
              <w:left w:val="nil"/>
              <w:bottom w:val="nil"/>
              <w:right w:val="nil"/>
            </w:tcBorders>
            <w:shd w:val="clear" w:color="auto" w:fill="auto"/>
            <w:noWrap/>
            <w:vAlign w:val="bottom"/>
            <w:hideMark/>
          </w:tcPr>
          <w:p w14:paraId="3F8123B9" w14:textId="77777777" w:rsidR="00A95441" w:rsidRPr="00A57220" w:rsidRDefault="00A95441" w:rsidP="00F55B86">
            <w:pPr>
              <w:jc w:val="both"/>
              <w:rPr>
                <w:rFonts w:ascii="Century Gothic" w:hAnsi="Century Gothic" w:cs="Arial"/>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3B22"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16-17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9D79C4"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17-18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553C0E"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18-19</w:t>
            </w:r>
          </w:p>
        </w:tc>
      </w:tr>
      <w:tr w:rsidR="00A95441" w:rsidRPr="00A57220" w14:paraId="516CD434" w14:textId="77777777" w:rsidTr="00F55B86">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2C10"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AS</w:t>
            </w:r>
          </w:p>
        </w:tc>
        <w:tc>
          <w:tcPr>
            <w:tcW w:w="960" w:type="dxa"/>
            <w:tcBorders>
              <w:top w:val="nil"/>
              <w:left w:val="nil"/>
              <w:bottom w:val="single" w:sz="4" w:space="0" w:color="auto"/>
              <w:right w:val="single" w:sz="4" w:space="0" w:color="auto"/>
            </w:tcBorders>
            <w:shd w:val="clear" w:color="000000" w:fill="00B050"/>
            <w:noWrap/>
            <w:vAlign w:val="bottom"/>
            <w:hideMark/>
          </w:tcPr>
          <w:p w14:paraId="539F4FBB"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91%</w:t>
            </w:r>
          </w:p>
        </w:tc>
        <w:tc>
          <w:tcPr>
            <w:tcW w:w="960" w:type="dxa"/>
            <w:tcBorders>
              <w:top w:val="nil"/>
              <w:left w:val="nil"/>
              <w:bottom w:val="single" w:sz="4" w:space="0" w:color="auto"/>
              <w:right w:val="single" w:sz="4" w:space="0" w:color="auto"/>
            </w:tcBorders>
            <w:shd w:val="clear" w:color="000000" w:fill="00B050"/>
            <w:noWrap/>
            <w:vAlign w:val="bottom"/>
            <w:hideMark/>
          </w:tcPr>
          <w:p w14:paraId="21C2A4AF"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93%</w:t>
            </w:r>
          </w:p>
        </w:tc>
        <w:tc>
          <w:tcPr>
            <w:tcW w:w="960" w:type="dxa"/>
            <w:tcBorders>
              <w:top w:val="nil"/>
              <w:left w:val="nil"/>
              <w:bottom w:val="single" w:sz="4" w:space="0" w:color="auto"/>
              <w:right w:val="single" w:sz="4" w:space="0" w:color="auto"/>
            </w:tcBorders>
            <w:shd w:val="clear" w:color="000000" w:fill="00B050"/>
            <w:noWrap/>
            <w:vAlign w:val="bottom"/>
            <w:hideMark/>
          </w:tcPr>
          <w:p w14:paraId="433488B1"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95%</w:t>
            </w:r>
          </w:p>
        </w:tc>
      </w:tr>
      <w:tr w:rsidR="00A95441" w:rsidRPr="00A57220" w14:paraId="56D6A224" w14:textId="77777777" w:rsidTr="00F55B86">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5715A9ED"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Vocational Y1</w:t>
            </w:r>
          </w:p>
        </w:tc>
        <w:tc>
          <w:tcPr>
            <w:tcW w:w="960" w:type="dxa"/>
            <w:tcBorders>
              <w:top w:val="nil"/>
              <w:left w:val="nil"/>
              <w:bottom w:val="single" w:sz="4" w:space="0" w:color="auto"/>
              <w:right w:val="single" w:sz="4" w:space="0" w:color="auto"/>
            </w:tcBorders>
            <w:shd w:val="clear" w:color="000000" w:fill="FFC000"/>
            <w:noWrap/>
            <w:vAlign w:val="bottom"/>
            <w:hideMark/>
          </w:tcPr>
          <w:p w14:paraId="7524DD89"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88%</w:t>
            </w:r>
          </w:p>
        </w:tc>
        <w:tc>
          <w:tcPr>
            <w:tcW w:w="960" w:type="dxa"/>
            <w:tcBorders>
              <w:top w:val="nil"/>
              <w:left w:val="nil"/>
              <w:bottom w:val="single" w:sz="4" w:space="0" w:color="auto"/>
              <w:right w:val="single" w:sz="4" w:space="0" w:color="auto"/>
            </w:tcBorders>
            <w:shd w:val="clear" w:color="000000" w:fill="00B050"/>
            <w:noWrap/>
            <w:vAlign w:val="bottom"/>
            <w:hideMark/>
          </w:tcPr>
          <w:p w14:paraId="2253B4F3"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93%</w:t>
            </w:r>
          </w:p>
        </w:tc>
        <w:tc>
          <w:tcPr>
            <w:tcW w:w="960" w:type="dxa"/>
            <w:tcBorders>
              <w:top w:val="nil"/>
              <w:left w:val="nil"/>
              <w:bottom w:val="single" w:sz="4" w:space="0" w:color="auto"/>
              <w:right w:val="single" w:sz="4" w:space="0" w:color="auto"/>
            </w:tcBorders>
            <w:shd w:val="clear" w:color="000000" w:fill="00B050"/>
            <w:noWrap/>
            <w:vAlign w:val="bottom"/>
            <w:hideMark/>
          </w:tcPr>
          <w:p w14:paraId="0051A293"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95%</w:t>
            </w:r>
          </w:p>
        </w:tc>
      </w:tr>
      <w:tr w:rsidR="00A95441" w:rsidRPr="00A57220" w14:paraId="34A9E6F9" w14:textId="77777777" w:rsidTr="00F55B86">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0317168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A2</w:t>
            </w:r>
          </w:p>
        </w:tc>
        <w:tc>
          <w:tcPr>
            <w:tcW w:w="960" w:type="dxa"/>
            <w:tcBorders>
              <w:top w:val="nil"/>
              <w:left w:val="nil"/>
              <w:bottom w:val="single" w:sz="4" w:space="0" w:color="auto"/>
              <w:right w:val="single" w:sz="4" w:space="0" w:color="auto"/>
            </w:tcBorders>
            <w:shd w:val="clear" w:color="000000" w:fill="FFC000"/>
            <w:noWrap/>
            <w:vAlign w:val="bottom"/>
            <w:hideMark/>
          </w:tcPr>
          <w:p w14:paraId="27C7D392"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88%</w:t>
            </w:r>
          </w:p>
        </w:tc>
        <w:tc>
          <w:tcPr>
            <w:tcW w:w="960" w:type="dxa"/>
            <w:tcBorders>
              <w:top w:val="nil"/>
              <w:left w:val="nil"/>
              <w:bottom w:val="single" w:sz="4" w:space="0" w:color="auto"/>
              <w:right w:val="single" w:sz="4" w:space="0" w:color="auto"/>
            </w:tcBorders>
            <w:shd w:val="clear" w:color="000000" w:fill="00B050"/>
            <w:noWrap/>
            <w:vAlign w:val="bottom"/>
            <w:hideMark/>
          </w:tcPr>
          <w:p w14:paraId="380C470F"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93%</w:t>
            </w:r>
          </w:p>
        </w:tc>
        <w:tc>
          <w:tcPr>
            <w:tcW w:w="960" w:type="dxa"/>
            <w:tcBorders>
              <w:top w:val="nil"/>
              <w:left w:val="nil"/>
              <w:bottom w:val="single" w:sz="4" w:space="0" w:color="auto"/>
              <w:right w:val="single" w:sz="4" w:space="0" w:color="auto"/>
            </w:tcBorders>
            <w:shd w:val="clear" w:color="000000" w:fill="00B050"/>
            <w:noWrap/>
            <w:vAlign w:val="bottom"/>
            <w:hideMark/>
          </w:tcPr>
          <w:p w14:paraId="4A0ECBB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95%</w:t>
            </w:r>
          </w:p>
        </w:tc>
      </w:tr>
      <w:tr w:rsidR="00A95441" w:rsidRPr="00A57220" w14:paraId="609F40CF" w14:textId="77777777" w:rsidTr="00F55B86">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750EC0D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Vocational Y2</w:t>
            </w:r>
          </w:p>
        </w:tc>
        <w:tc>
          <w:tcPr>
            <w:tcW w:w="960" w:type="dxa"/>
            <w:tcBorders>
              <w:top w:val="nil"/>
              <w:left w:val="nil"/>
              <w:bottom w:val="single" w:sz="4" w:space="0" w:color="auto"/>
              <w:right w:val="single" w:sz="4" w:space="0" w:color="auto"/>
            </w:tcBorders>
            <w:shd w:val="clear" w:color="000000" w:fill="FFC000"/>
            <w:noWrap/>
            <w:vAlign w:val="bottom"/>
            <w:hideMark/>
          </w:tcPr>
          <w:p w14:paraId="5208BE8A"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87%</w:t>
            </w:r>
          </w:p>
        </w:tc>
        <w:tc>
          <w:tcPr>
            <w:tcW w:w="960" w:type="dxa"/>
            <w:tcBorders>
              <w:top w:val="nil"/>
              <w:left w:val="nil"/>
              <w:bottom w:val="single" w:sz="4" w:space="0" w:color="auto"/>
              <w:right w:val="single" w:sz="4" w:space="0" w:color="auto"/>
            </w:tcBorders>
            <w:shd w:val="clear" w:color="000000" w:fill="00B050"/>
            <w:noWrap/>
            <w:vAlign w:val="bottom"/>
            <w:hideMark/>
          </w:tcPr>
          <w:p w14:paraId="34828415"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93%</w:t>
            </w:r>
          </w:p>
        </w:tc>
        <w:tc>
          <w:tcPr>
            <w:tcW w:w="960" w:type="dxa"/>
            <w:tcBorders>
              <w:top w:val="nil"/>
              <w:left w:val="nil"/>
              <w:bottom w:val="single" w:sz="4" w:space="0" w:color="auto"/>
              <w:right w:val="single" w:sz="4" w:space="0" w:color="auto"/>
            </w:tcBorders>
            <w:shd w:val="clear" w:color="000000" w:fill="00B050"/>
            <w:noWrap/>
            <w:vAlign w:val="bottom"/>
            <w:hideMark/>
          </w:tcPr>
          <w:p w14:paraId="0E11EC34"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95%</w:t>
            </w:r>
          </w:p>
        </w:tc>
      </w:tr>
      <w:tr w:rsidR="00A95441" w:rsidRPr="00A57220" w14:paraId="1BE07FFC" w14:textId="77777777" w:rsidTr="00F55B86">
        <w:trPr>
          <w:trHeight w:val="300"/>
        </w:trPr>
        <w:tc>
          <w:tcPr>
            <w:tcW w:w="4220" w:type="dxa"/>
            <w:tcBorders>
              <w:top w:val="nil"/>
              <w:left w:val="nil"/>
              <w:bottom w:val="nil"/>
              <w:right w:val="nil"/>
            </w:tcBorders>
            <w:shd w:val="clear" w:color="auto" w:fill="auto"/>
            <w:noWrap/>
            <w:vAlign w:val="bottom"/>
            <w:hideMark/>
          </w:tcPr>
          <w:p w14:paraId="58862EB2"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EBA5947"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3DFFC0E0"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1797212D"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27695BEC" w14:textId="77777777" w:rsidTr="00F55B86">
        <w:trPr>
          <w:trHeight w:val="7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AA8B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Level 2</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5E471081"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85%</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6750FC27"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88%</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28E6557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90%</w:t>
            </w:r>
          </w:p>
        </w:tc>
      </w:tr>
      <w:tr w:rsidR="00A95441" w:rsidRPr="00A57220" w14:paraId="0819A6CA" w14:textId="77777777" w:rsidTr="00F55B86">
        <w:trPr>
          <w:trHeight w:val="300"/>
        </w:trPr>
        <w:tc>
          <w:tcPr>
            <w:tcW w:w="4220" w:type="dxa"/>
            <w:tcBorders>
              <w:top w:val="nil"/>
              <w:left w:val="nil"/>
              <w:bottom w:val="nil"/>
              <w:right w:val="nil"/>
            </w:tcBorders>
            <w:shd w:val="clear" w:color="auto" w:fill="auto"/>
            <w:noWrap/>
            <w:vAlign w:val="bottom"/>
            <w:hideMark/>
          </w:tcPr>
          <w:p w14:paraId="0FF82E3A"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F12111B"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33270ED4"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7C70A292"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0FC68769" w14:textId="77777777" w:rsidTr="00F55B86">
        <w:trPr>
          <w:trHeight w:val="7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04E80"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Level 1/Entry</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01706A68"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87%</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50AECC75"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89%</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5CE67294"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90%</w:t>
            </w:r>
          </w:p>
        </w:tc>
      </w:tr>
      <w:tr w:rsidR="00A95441" w:rsidRPr="00A57220" w14:paraId="12190347" w14:textId="77777777" w:rsidTr="00F55B86">
        <w:trPr>
          <w:trHeight w:val="300"/>
        </w:trPr>
        <w:tc>
          <w:tcPr>
            <w:tcW w:w="4220" w:type="dxa"/>
            <w:tcBorders>
              <w:top w:val="nil"/>
              <w:left w:val="nil"/>
              <w:bottom w:val="nil"/>
              <w:right w:val="nil"/>
            </w:tcBorders>
            <w:shd w:val="clear" w:color="auto" w:fill="auto"/>
            <w:noWrap/>
            <w:vAlign w:val="bottom"/>
            <w:hideMark/>
          </w:tcPr>
          <w:p w14:paraId="4E459359"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E328CC1"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544EB6A2"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6AC13B9E"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03443134" w14:textId="77777777" w:rsidTr="00F55B86">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F7D54"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English GCSE</w:t>
            </w:r>
          </w:p>
        </w:tc>
        <w:tc>
          <w:tcPr>
            <w:tcW w:w="960" w:type="dxa"/>
            <w:tcBorders>
              <w:top w:val="single" w:sz="4" w:space="0" w:color="auto"/>
              <w:left w:val="nil"/>
              <w:bottom w:val="single" w:sz="4" w:space="0" w:color="auto"/>
              <w:right w:val="single" w:sz="4" w:space="0" w:color="auto"/>
            </w:tcBorders>
            <w:shd w:val="clear" w:color="000000" w:fill="FF0000"/>
            <w:noWrap/>
            <w:vAlign w:val="bottom"/>
            <w:hideMark/>
          </w:tcPr>
          <w:p w14:paraId="5597E4BE"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83%</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3F2F3613"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86%</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113A43B5"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88%</w:t>
            </w:r>
          </w:p>
        </w:tc>
      </w:tr>
      <w:tr w:rsidR="00A95441" w:rsidRPr="00A57220" w14:paraId="2D2BAC6F" w14:textId="77777777" w:rsidTr="00F55B86">
        <w:trPr>
          <w:trHeight w:val="7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6A203F13"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Mathematics GCSE</w:t>
            </w:r>
          </w:p>
        </w:tc>
        <w:tc>
          <w:tcPr>
            <w:tcW w:w="960" w:type="dxa"/>
            <w:tcBorders>
              <w:top w:val="nil"/>
              <w:left w:val="nil"/>
              <w:bottom w:val="single" w:sz="4" w:space="0" w:color="auto"/>
              <w:right w:val="single" w:sz="4" w:space="0" w:color="auto"/>
            </w:tcBorders>
            <w:shd w:val="clear" w:color="000000" w:fill="FF0000"/>
            <w:noWrap/>
            <w:vAlign w:val="bottom"/>
            <w:hideMark/>
          </w:tcPr>
          <w:p w14:paraId="7220BC08"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80%</w:t>
            </w:r>
          </w:p>
        </w:tc>
        <w:tc>
          <w:tcPr>
            <w:tcW w:w="960" w:type="dxa"/>
            <w:tcBorders>
              <w:top w:val="nil"/>
              <w:left w:val="nil"/>
              <w:bottom w:val="single" w:sz="4" w:space="0" w:color="auto"/>
              <w:right w:val="single" w:sz="4" w:space="0" w:color="auto"/>
            </w:tcBorders>
            <w:shd w:val="clear" w:color="000000" w:fill="FFC000"/>
            <w:noWrap/>
            <w:vAlign w:val="bottom"/>
            <w:hideMark/>
          </w:tcPr>
          <w:p w14:paraId="6CDA609C"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86%</w:t>
            </w:r>
          </w:p>
        </w:tc>
        <w:tc>
          <w:tcPr>
            <w:tcW w:w="960" w:type="dxa"/>
            <w:tcBorders>
              <w:top w:val="nil"/>
              <w:left w:val="nil"/>
              <w:bottom w:val="single" w:sz="4" w:space="0" w:color="auto"/>
              <w:right w:val="single" w:sz="4" w:space="0" w:color="auto"/>
            </w:tcBorders>
            <w:shd w:val="clear" w:color="000000" w:fill="00B050"/>
            <w:noWrap/>
            <w:vAlign w:val="bottom"/>
            <w:hideMark/>
          </w:tcPr>
          <w:p w14:paraId="10B93B7C"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88%</w:t>
            </w:r>
          </w:p>
        </w:tc>
      </w:tr>
      <w:tr w:rsidR="00A95441" w:rsidRPr="00A57220" w14:paraId="1FD6FFCD" w14:textId="77777777" w:rsidTr="00F55B86">
        <w:trPr>
          <w:trHeight w:val="300"/>
        </w:trPr>
        <w:tc>
          <w:tcPr>
            <w:tcW w:w="4220" w:type="dxa"/>
            <w:tcBorders>
              <w:top w:val="nil"/>
              <w:left w:val="nil"/>
              <w:bottom w:val="nil"/>
              <w:right w:val="nil"/>
            </w:tcBorders>
            <w:shd w:val="clear" w:color="auto" w:fill="auto"/>
            <w:noWrap/>
            <w:vAlign w:val="bottom"/>
            <w:hideMark/>
          </w:tcPr>
          <w:p w14:paraId="7F82F47D"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DEA5B44"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02BC2349"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06A26A5C"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4F8FE498" w14:textId="77777777" w:rsidTr="00F55B86">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024AD"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English Functional Skills Level 2</w:t>
            </w:r>
          </w:p>
        </w:tc>
        <w:tc>
          <w:tcPr>
            <w:tcW w:w="960" w:type="dxa"/>
            <w:tcBorders>
              <w:top w:val="single" w:sz="4" w:space="0" w:color="auto"/>
              <w:left w:val="nil"/>
              <w:bottom w:val="single" w:sz="4" w:space="0" w:color="auto"/>
              <w:right w:val="single" w:sz="4" w:space="0" w:color="auto"/>
            </w:tcBorders>
            <w:shd w:val="clear" w:color="000000" w:fill="FF0000"/>
            <w:noWrap/>
            <w:vAlign w:val="bottom"/>
            <w:hideMark/>
          </w:tcPr>
          <w:p w14:paraId="6A2BBE70"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82%</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2B35B45E"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85%</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46554048"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86%</w:t>
            </w:r>
          </w:p>
        </w:tc>
      </w:tr>
      <w:tr w:rsidR="00A95441" w:rsidRPr="00A57220" w14:paraId="2A856355" w14:textId="77777777" w:rsidTr="00F55B86">
        <w:trPr>
          <w:trHeight w:val="7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5E417E4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Mathematics Functional Skills Level 2</w:t>
            </w:r>
          </w:p>
        </w:tc>
        <w:tc>
          <w:tcPr>
            <w:tcW w:w="960" w:type="dxa"/>
            <w:tcBorders>
              <w:top w:val="nil"/>
              <w:left w:val="nil"/>
              <w:bottom w:val="single" w:sz="4" w:space="0" w:color="auto"/>
              <w:right w:val="single" w:sz="4" w:space="0" w:color="auto"/>
            </w:tcBorders>
            <w:shd w:val="clear" w:color="000000" w:fill="FF0000"/>
            <w:noWrap/>
            <w:vAlign w:val="bottom"/>
            <w:hideMark/>
          </w:tcPr>
          <w:p w14:paraId="11962238"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84%</w:t>
            </w:r>
          </w:p>
        </w:tc>
        <w:tc>
          <w:tcPr>
            <w:tcW w:w="960" w:type="dxa"/>
            <w:tcBorders>
              <w:top w:val="nil"/>
              <w:left w:val="nil"/>
              <w:bottom w:val="single" w:sz="4" w:space="0" w:color="auto"/>
              <w:right w:val="single" w:sz="4" w:space="0" w:color="auto"/>
            </w:tcBorders>
            <w:shd w:val="clear" w:color="000000" w:fill="FFC000"/>
            <w:noWrap/>
            <w:vAlign w:val="bottom"/>
            <w:hideMark/>
          </w:tcPr>
          <w:p w14:paraId="47AB6934"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85%</w:t>
            </w:r>
          </w:p>
        </w:tc>
        <w:tc>
          <w:tcPr>
            <w:tcW w:w="960" w:type="dxa"/>
            <w:tcBorders>
              <w:top w:val="nil"/>
              <w:left w:val="nil"/>
              <w:bottom w:val="single" w:sz="4" w:space="0" w:color="auto"/>
              <w:right w:val="single" w:sz="4" w:space="0" w:color="auto"/>
            </w:tcBorders>
            <w:shd w:val="clear" w:color="000000" w:fill="00B050"/>
            <w:noWrap/>
            <w:vAlign w:val="bottom"/>
            <w:hideMark/>
          </w:tcPr>
          <w:p w14:paraId="15EFC5D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86%</w:t>
            </w:r>
          </w:p>
        </w:tc>
      </w:tr>
      <w:tr w:rsidR="00A95441" w:rsidRPr="00A57220" w14:paraId="76188358" w14:textId="77777777" w:rsidTr="00F55B86">
        <w:trPr>
          <w:trHeight w:val="300"/>
        </w:trPr>
        <w:tc>
          <w:tcPr>
            <w:tcW w:w="4220" w:type="dxa"/>
            <w:tcBorders>
              <w:top w:val="nil"/>
              <w:left w:val="nil"/>
              <w:bottom w:val="nil"/>
              <w:right w:val="nil"/>
            </w:tcBorders>
            <w:shd w:val="clear" w:color="auto" w:fill="auto"/>
            <w:noWrap/>
            <w:vAlign w:val="bottom"/>
            <w:hideMark/>
          </w:tcPr>
          <w:p w14:paraId="5A407D62"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716F9B5"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47767E2E"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27D37411"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61E5B83C" w14:textId="77777777" w:rsidTr="00F55B86">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3B8A3"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English Functional Skills Level 1/Entry</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637F0DD2"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88%</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1C420B81"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89%</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2CC02204"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90%</w:t>
            </w:r>
          </w:p>
        </w:tc>
      </w:tr>
      <w:tr w:rsidR="00A95441" w:rsidRPr="00A57220" w14:paraId="5D9B8699" w14:textId="77777777" w:rsidTr="00F55B86">
        <w:trPr>
          <w:trHeight w:val="7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44D9CC42"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Mathematics Functional Skills Level 1/Entry</w:t>
            </w:r>
          </w:p>
        </w:tc>
        <w:tc>
          <w:tcPr>
            <w:tcW w:w="960" w:type="dxa"/>
            <w:tcBorders>
              <w:top w:val="nil"/>
              <w:left w:val="nil"/>
              <w:bottom w:val="single" w:sz="4" w:space="0" w:color="auto"/>
              <w:right w:val="single" w:sz="4" w:space="0" w:color="auto"/>
            </w:tcBorders>
            <w:shd w:val="clear" w:color="000000" w:fill="FF0000"/>
            <w:noWrap/>
            <w:vAlign w:val="bottom"/>
            <w:hideMark/>
          </w:tcPr>
          <w:p w14:paraId="727DE07B"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80%</w:t>
            </w:r>
          </w:p>
        </w:tc>
        <w:tc>
          <w:tcPr>
            <w:tcW w:w="960" w:type="dxa"/>
            <w:tcBorders>
              <w:top w:val="nil"/>
              <w:left w:val="nil"/>
              <w:bottom w:val="single" w:sz="4" w:space="0" w:color="auto"/>
              <w:right w:val="single" w:sz="4" w:space="0" w:color="auto"/>
            </w:tcBorders>
            <w:shd w:val="clear" w:color="000000" w:fill="00B050"/>
            <w:noWrap/>
            <w:vAlign w:val="bottom"/>
            <w:hideMark/>
          </w:tcPr>
          <w:p w14:paraId="6219CD16"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89%</w:t>
            </w:r>
          </w:p>
        </w:tc>
        <w:tc>
          <w:tcPr>
            <w:tcW w:w="960" w:type="dxa"/>
            <w:tcBorders>
              <w:top w:val="nil"/>
              <w:left w:val="nil"/>
              <w:bottom w:val="single" w:sz="4" w:space="0" w:color="auto"/>
              <w:right w:val="single" w:sz="4" w:space="0" w:color="auto"/>
            </w:tcBorders>
            <w:shd w:val="clear" w:color="000000" w:fill="00B050"/>
            <w:noWrap/>
            <w:vAlign w:val="bottom"/>
            <w:hideMark/>
          </w:tcPr>
          <w:p w14:paraId="12DDAF52"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90%</w:t>
            </w:r>
          </w:p>
        </w:tc>
      </w:tr>
      <w:tr w:rsidR="00A95441" w:rsidRPr="00A57220" w14:paraId="1B02BD08" w14:textId="77777777" w:rsidTr="00F55B86">
        <w:trPr>
          <w:trHeight w:val="300"/>
        </w:trPr>
        <w:tc>
          <w:tcPr>
            <w:tcW w:w="4220" w:type="dxa"/>
            <w:tcBorders>
              <w:top w:val="nil"/>
              <w:left w:val="nil"/>
              <w:bottom w:val="nil"/>
              <w:right w:val="nil"/>
            </w:tcBorders>
            <w:shd w:val="clear" w:color="auto" w:fill="auto"/>
            <w:noWrap/>
            <w:vAlign w:val="bottom"/>
            <w:hideMark/>
          </w:tcPr>
          <w:p w14:paraId="3287830F"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3BBAA5F"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2183C2C6"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56D3EB9D"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6EE228EF" w14:textId="77777777" w:rsidTr="00F55B86">
        <w:trPr>
          <w:trHeight w:val="300"/>
        </w:trPr>
        <w:tc>
          <w:tcPr>
            <w:tcW w:w="4220" w:type="dxa"/>
            <w:tcBorders>
              <w:top w:val="nil"/>
              <w:left w:val="nil"/>
              <w:bottom w:val="nil"/>
              <w:right w:val="nil"/>
            </w:tcBorders>
            <w:shd w:val="clear" w:color="auto" w:fill="auto"/>
            <w:noWrap/>
            <w:vAlign w:val="bottom"/>
            <w:hideMark/>
          </w:tcPr>
          <w:p w14:paraId="531A8AF6" w14:textId="77777777" w:rsidR="00A95441" w:rsidRPr="00A57220" w:rsidRDefault="00A95441" w:rsidP="00F55B86">
            <w:pPr>
              <w:jc w:val="both"/>
              <w:rPr>
                <w:rFonts w:ascii="Century Gothic" w:hAnsi="Century Gothic"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C51DBE7"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2B6E1346" w14:textId="77777777" w:rsidR="00A95441" w:rsidRPr="00A57220" w:rsidRDefault="00A95441" w:rsidP="00F55B86">
            <w:pPr>
              <w:jc w:val="both"/>
              <w:rPr>
                <w:rFonts w:ascii="Century Gothic" w:hAnsi="Century Gothic" w:cs="Arial"/>
                <w:sz w:val="16"/>
                <w:szCs w:val="16"/>
                <w:lang w:eastAsia="en-GB"/>
              </w:rPr>
            </w:pPr>
          </w:p>
        </w:tc>
        <w:tc>
          <w:tcPr>
            <w:tcW w:w="960" w:type="dxa"/>
            <w:tcBorders>
              <w:top w:val="nil"/>
              <w:left w:val="nil"/>
              <w:bottom w:val="nil"/>
              <w:right w:val="nil"/>
            </w:tcBorders>
            <w:shd w:val="clear" w:color="auto" w:fill="auto"/>
            <w:noWrap/>
            <w:vAlign w:val="bottom"/>
            <w:hideMark/>
          </w:tcPr>
          <w:p w14:paraId="38E61C8D" w14:textId="77777777" w:rsidR="00A95441" w:rsidRPr="00A57220" w:rsidRDefault="00A95441" w:rsidP="00F55B86">
            <w:pPr>
              <w:jc w:val="both"/>
              <w:rPr>
                <w:rFonts w:ascii="Century Gothic" w:hAnsi="Century Gothic" w:cs="Arial"/>
                <w:sz w:val="16"/>
                <w:szCs w:val="16"/>
                <w:lang w:eastAsia="en-GB"/>
              </w:rPr>
            </w:pPr>
          </w:p>
        </w:tc>
      </w:tr>
      <w:tr w:rsidR="00A95441" w:rsidRPr="00A57220" w14:paraId="39D92193" w14:textId="77777777" w:rsidTr="00F55B86">
        <w:trPr>
          <w:trHeight w:val="7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3F40"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lastRenderedPageBreak/>
              <w:t>Tutorial</w:t>
            </w:r>
          </w:p>
        </w:tc>
        <w:tc>
          <w:tcPr>
            <w:tcW w:w="960" w:type="dxa"/>
            <w:tcBorders>
              <w:top w:val="single" w:sz="4" w:space="0" w:color="auto"/>
              <w:left w:val="nil"/>
              <w:bottom w:val="single" w:sz="4" w:space="0" w:color="auto"/>
              <w:right w:val="single" w:sz="4" w:space="0" w:color="auto"/>
            </w:tcBorders>
            <w:shd w:val="clear" w:color="000000" w:fill="FF0000"/>
            <w:noWrap/>
            <w:vAlign w:val="bottom"/>
            <w:hideMark/>
          </w:tcPr>
          <w:p w14:paraId="160C5FC8" w14:textId="77777777" w:rsidR="00A95441" w:rsidRPr="00A57220" w:rsidRDefault="00A95441" w:rsidP="00F55B86">
            <w:pPr>
              <w:jc w:val="both"/>
              <w:rPr>
                <w:rFonts w:ascii="Century Gothic" w:hAnsi="Century Gothic" w:cs="Arial"/>
                <w:lang w:eastAsia="en-GB"/>
              </w:rPr>
            </w:pPr>
            <w:r w:rsidRPr="00A57220">
              <w:rPr>
                <w:rFonts w:ascii="Century Gothic" w:hAnsi="Century Gothic" w:cs="Arial"/>
                <w:lang w:eastAsia="en-GB"/>
              </w:rPr>
              <w:t>70%</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73C333ED"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85%</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22ABF4C0" w14:textId="77777777" w:rsidR="00A95441" w:rsidRPr="00A57220" w:rsidRDefault="00A95441" w:rsidP="00F55B86">
            <w:pPr>
              <w:jc w:val="both"/>
              <w:rPr>
                <w:rFonts w:ascii="Century Gothic" w:hAnsi="Century Gothic" w:cs="Arial"/>
                <w:color w:val="000000"/>
                <w:lang w:eastAsia="en-GB"/>
              </w:rPr>
            </w:pPr>
            <w:r w:rsidRPr="00A57220">
              <w:rPr>
                <w:rFonts w:ascii="Century Gothic" w:hAnsi="Century Gothic" w:cs="Arial"/>
                <w:color w:val="000000"/>
                <w:lang w:eastAsia="en-GB"/>
              </w:rPr>
              <w:t>90%</w:t>
            </w:r>
          </w:p>
        </w:tc>
      </w:tr>
      <w:tr w:rsidR="00A95441" w:rsidRPr="00A57220" w14:paraId="5B69C446" w14:textId="77777777" w:rsidTr="00F55B86">
        <w:trPr>
          <w:trHeight w:val="300"/>
        </w:trPr>
        <w:tc>
          <w:tcPr>
            <w:tcW w:w="4220" w:type="dxa"/>
            <w:tcBorders>
              <w:top w:val="nil"/>
              <w:left w:val="nil"/>
              <w:bottom w:val="nil"/>
              <w:right w:val="nil"/>
            </w:tcBorders>
            <w:shd w:val="clear" w:color="auto" w:fill="auto"/>
            <w:noWrap/>
            <w:vAlign w:val="bottom"/>
            <w:hideMark/>
          </w:tcPr>
          <w:p w14:paraId="59E9C43D" w14:textId="77777777" w:rsidR="00A95441" w:rsidRPr="00A57220" w:rsidRDefault="00A95441" w:rsidP="00F55B86">
            <w:pPr>
              <w:jc w:val="both"/>
              <w:rPr>
                <w:rFonts w:ascii="Century Gothic" w:hAnsi="Century Gothic" w:cs="Arial"/>
                <w:color w:val="000000"/>
                <w:lang w:eastAsia="en-GB"/>
              </w:rPr>
            </w:pPr>
          </w:p>
        </w:tc>
        <w:tc>
          <w:tcPr>
            <w:tcW w:w="960" w:type="dxa"/>
            <w:tcBorders>
              <w:top w:val="nil"/>
              <w:left w:val="nil"/>
              <w:bottom w:val="nil"/>
              <w:right w:val="nil"/>
            </w:tcBorders>
            <w:shd w:val="clear" w:color="auto" w:fill="auto"/>
            <w:noWrap/>
            <w:vAlign w:val="bottom"/>
            <w:hideMark/>
          </w:tcPr>
          <w:p w14:paraId="781A4F11" w14:textId="77777777" w:rsidR="00A95441" w:rsidRPr="00A57220" w:rsidRDefault="00A95441" w:rsidP="00F55B86">
            <w:pPr>
              <w:jc w:val="both"/>
              <w:rPr>
                <w:rFonts w:ascii="Century Gothic" w:hAnsi="Century Gothic" w:cs="Arial"/>
                <w:sz w:val="20"/>
                <w:szCs w:val="20"/>
                <w:lang w:eastAsia="en-GB"/>
              </w:rPr>
            </w:pPr>
          </w:p>
        </w:tc>
        <w:tc>
          <w:tcPr>
            <w:tcW w:w="960" w:type="dxa"/>
            <w:tcBorders>
              <w:top w:val="nil"/>
              <w:left w:val="nil"/>
              <w:bottom w:val="nil"/>
              <w:right w:val="nil"/>
            </w:tcBorders>
            <w:shd w:val="clear" w:color="auto" w:fill="auto"/>
            <w:noWrap/>
            <w:vAlign w:val="bottom"/>
            <w:hideMark/>
          </w:tcPr>
          <w:p w14:paraId="2458497F" w14:textId="77777777" w:rsidR="00A95441" w:rsidRPr="00A57220" w:rsidRDefault="00A95441" w:rsidP="00F55B86">
            <w:pPr>
              <w:jc w:val="both"/>
              <w:rPr>
                <w:rFonts w:ascii="Century Gothic" w:hAnsi="Century Gothic" w:cs="Arial"/>
                <w:sz w:val="20"/>
                <w:szCs w:val="20"/>
                <w:lang w:eastAsia="en-GB"/>
              </w:rPr>
            </w:pPr>
          </w:p>
        </w:tc>
        <w:tc>
          <w:tcPr>
            <w:tcW w:w="960" w:type="dxa"/>
            <w:tcBorders>
              <w:top w:val="nil"/>
              <w:left w:val="nil"/>
              <w:bottom w:val="nil"/>
              <w:right w:val="nil"/>
            </w:tcBorders>
            <w:shd w:val="clear" w:color="auto" w:fill="auto"/>
            <w:noWrap/>
            <w:vAlign w:val="bottom"/>
            <w:hideMark/>
          </w:tcPr>
          <w:p w14:paraId="6A084C73" w14:textId="77777777" w:rsidR="00A95441" w:rsidRPr="00A57220" w:rsidRDefault="00A95441" w:rsidP="00F55B86">
            <w:pPr>
              <w:jc w:val="both"/>
              <w:rPr>
                <w:rFonts w:ascii="Century Gothic" w:hAnsi="Century Gothic" w:cs="Arial"/>
                <w:sz w:val="20"/>
                <w:szCs w:val="20"/>
                <w:lang w:eastAsia="en-GB"/>
              </w:rPr>
            </w:pPr>
          </w:p>
        </w:tc>
      </w:tr>
      <w:tr w:rsidR="00A95441" w:rsidRPr="00A57220" w14:paraId="5F808B7B" w14:textId="77777777" w:rsidTr="00F55B86">
        <w:trPr>
          <w:trHeight w:val="7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8BDF"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College</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0151A6B5"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87%</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3475262D"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90%</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0D465D93" w14:textId="77777777" w:rsidR="00A95441" w:rsidRPr="00A57220" w:rsidRDefault="00A95441" w:rsidP="00F55B86">
            <w:pPr>
              <w:jc w:val="both"/>
              <w:rPr>
                <w:rFonts w:ascii="Century Gothic" w:hAnsi="Century Gothic" w:cs="Arial"/>
                <w:bCs/>
                <w:color w:val="000000"/>
                <w:lang w:eastAsia="en-GB"/>
              </w:rPr>
            </w:pPr>
            <w:r w:rsidRPr="00A57220">
              <w:rPr>
                <w:rFonts w:ascii="Century Gothic" w:hAnsi="Century Gothic" w:cs="Arial"/>
                <w:bCs/>
                <w:color w:val="000000"/>
                <w:lang w:eastAsia="en-GB"/>
              </w:rPr>
              <w:t>92%</w:t>
            </w:r>
          </w:p>
        </w:tc>
      </w:tr>
    </w:tbl>
    <w:p w14:paraId="6173E348" w14:textId="7E420F4B" w:rsidR="00A95441" w:rsidRPr="00A57220" w:rsidRDefault="00F55B86" w:rsidP="00A95441">
      <w:pPr>
        <w:jc w:val="both"/>
        <w:rPr>
          <w:rFonts w:ascii="Century Gothic" w:hAnsi="Century Gothic" w:cs="Arial"/>
        </w:rPr>
      </w:pPr>
      <w:r w:rsidRPr="00A57220">
        <w:rPr>
          <w:rFonts w:ascii="Century Gothic" w:hAnsi="Century Gothic" w:cs="Arial"/>
        </w:rPr>
        <w:br w:type="textWrapping" w:clear="all"/>
      </w:r>
    </w:p>
    <w:p w14:paraId="112EA09D" w14:textId="39214671" w:rsidR="00710D91" w:rsidRPr="00A57220" w:rsidRDefault="00710D91" w:rsidP="0066414B">
      <w:pPr>
        <w:ind w:right="240"/>
        <w:jc w:val="both"/>
        <w:outlineLvl w:val="0"/>
        <w:rPr>
          <w:rFonts w:ascii="Century Gothic" w:hAnsi="Century Gothic" w:cs="Arial"/>
          <w:b/>
          <w:bCs/>
          <w:kern w:val="36"/>
          <w:lang w:eastAsia="en-GB"/>
        </w:rPr>
      </w:pPr>
      <w:r w:rsidRPr="00A57220">
        <w:rPr>
          <w:rFonts w:ascii="Century Gothic" w:hAnsi="Century Gothic" w:cs="Arial"/>
          <w:b/>
          <w:bCs/>
          <w:kern w:val="36"/>
          <w:lang w:eastAsia="en-GB"/>
        </w:rPr>
        <w:t>Individual Learning Plans</w:t>
      </w:r>
    </w:p>
    <w:p w14:paraId="112EA09E" w14:textId="77777777" w:rsidR="00710D91" w:rsidRPr="00A57220" w:rsidRDefault="00710D91" w:rsidP="0066414B">
      <w:pPr>
        <w:ind w:right="240"/>
        <w:jc w:val="both"/>
        <w:outlineLvl w:val="0"/>
        <w:rPr>
          <w:rFonts w:ascii="Century Gothic" w:hAnsi="Century Gothic" w:cs="Arial"/>
          <w:bCs/>
          <w:kern w:val="36"/>
          <w:lang w:eastAsia="en-GB"/>
        </w:rPr>
      </w:pPr>
    </w:p>
    <w:p w14:paraId="112EA0A1" w14:textId="25B8483B" w:rsidR="00710D91" w:rsidRPr="00A57220" w:rsidRDefault="00710D91" w:rsidP="0066414B">
      <w:pPr>
        <w:autoSpaceDE w:val="0"/>
        <w:autoSpaceDN w:val="0"/>
        <w:adjustRightInd w:val="0"/>
        <w:jc w:val="both"/>
        <w:rPr>
          <w:rFonts w:ascii="Century Gothic" w:hAnsi="Century Gothic" w:cs="Arial"/>
          <w:bCs/>
          <w:kern w:val="36"/>
          <w:lang w:eastAsia="en-GB"/>
        </w:rPr>
      </w:pPr>
      <w:r w:rsidRPr="00A57220">
        <w:rPr>
          <w:rFonts w:ascii="Century Gothic" w:hAnsi="Century Gothic" w:cs="Arial"/>
          <w:bCs/>
          <w:kern w:val="36"/>
          <w:lang w:eastAsia="en-GB"/>
        </w:rPr>
        <w:t xml:space="preserve">Gateway </w:t>
      </w:r>
      <w:r w:rsidR="002123A2" w:rsidRPr="00A57220">
        <w:rPr>
          <w:rFonts w:ascii="Century Gothic" w:hAnsi="Century Gothic" w:cs="Arial"/>
          <w:bCs/>
          <w:kern w:val="36"/>
          <w:lang w:eastAsia="en-GB"/>
        </w:rPr>
        <w:t xml:space="preserve">College </w:t>
      </w:r>
      <w:r w:rsidRPr="00A57220">
        <w:rPr>
          <w:rFonts w:ascii="Century Gothic" w:hAnsi="Century Gothic" w:cs="Arial"/>
          <w:bCs/>
          <w:kern w:val="36"/>
          <w:lang w:eastAsia="en-GB"/>
        </w:rPr>
        <w:t xml:space="preserve">recognises the importance of all students having an Individual Learning Plan (ILP). </w:t>
      </w:r>
      <w:r w:rsidRPr="00A57220">
        <w:rPr>
          <w:rFonts w:ascii="Century Gothic" w:eastAsia="Calibri" w:hAnsi="Century Gothic" w:cs="Arial"/>
          <w:color w:val="000000"/>
        </w:rPr>
        <w:t>Effective ILP processes lie at the heart of high-quality provision and the aspiration to provide personalised learning for all students.</w:t>
      </w:r>
    </w:p>
    <w:tbl>
      <w:tblPr>
        <w:tblW w:w="5001" w:type="pct"/>
        <w:tblCellSpacing w:w="0" w:type="dxa"/>
        <w:tblCellMar>
          <w:left w:w="0" w:type="dxa"/>
          <w:right w:w="0" w:type="dxa"/>
        </w:tblCellMar>
        <w:tblLook w:val="04A0" w:firstRow="1" w:lastRow="0" w:firstColumn="1" w:lastColumn="0" w:noHBand="0" w:noVBand="1"/>
      </w:tblPr>
      <w:tblGrid>
        <w:gridCol w:w="9335"/>
      </w:tblGrid>
      <w:tr w:rsidR="00710D91" w:rsidRPr="00A57220" w14:paraId="112EA0A7" w14:textId="77777777" w:rsidTr="00066FD2">
        <w:trPr>
          <w:tblCellSpacing w:w="0" w:type="dxa"/>
        </w:trPr>
        <w:tc>
          <w:tcPr>
            <w:tcW w:w="0" w:type="auto"/>
            <w:vAlign w:val="center"/>
          </w:tcPr>
          <w:p w14:paraId="22B1ED1F" w14:textId="77777777" w:rsidR="0063265F" w:rsidRPr="00A57220" w:rsidRDefault="0063265F" w:rsidP="0066414B">
            <w:pPr>
              <w:spacing w:after="200" w:line="276" w:lineRule="auto"/>
              <w:jc w:val="both"/>
              <w:rPr>
                <w:rFonts w:ascii="Century Gothic" w:hAnsi="Century Gothic" w:cs="Arial"/>
                <w:lang w:eastAsia="en-GB"/>
              </w:rPr>
            </w:pPr>
          </w:p>
          <w:p w14:paraId="73290F30" w14:textId="77777777" w:rsidR="0063265F" w:rsidRPr="00A57220" w:rsidRDefault="0063265F" w:rsidP="0066414B">
            <w:pPr>
              <w:spacing w:after="200" w:line="276" w:lineRule="auto"/>
              <w:jc w:val="both"/>
              <w:rPr>
                <w:rFonts w:ascii="Century Gothic" w:hAnsi="Century Gothic" w:cs="Arial"/>
                <w:lang w:eastAsia="en-GB"/>
              </w:rPr>
            </w:pPr>
          </w:p>
          <w:p w14:paraId="112EA0A3" w14:textId="1EE28585" w:rsidR="00710D91" w:rsidRPr="00A57220" w:rsidRDefault="00710D91" w:rsidP="0066414B">
            <w:pPr>
              <w:spacing w:after="200" w:line="276" w:lineRule="auto"/>
              <w:jc w:val="both"/>
              <w:rPr>
                <w:rFonts w:ascii="Century Gothic" w:eastAsia="Calibri" w:hAnsi="Century Gothic" w:cs="Arial"/>
                <w:b/>
                <w:u w:val="single"/>
              </w:rPr>
            </w:pPr>
            <w:r w:rsidRPr="00A57220">
              <w:rPr>
                <w:rFonts w:ascii="Century Gothic" w:eastAsia="Calibri" w:hAnsi="Century Gothic" w:cs="Arial"/>
                <w:b/>
                <w:u w:val="single"/>
              </w:rPr>
              <w:t>Purpose</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35"/>
            </w:tblGrid>
            <w:tr w:rsidR="00710D91" w:rsidRPr="00A57220" w14:paraId="112EA0A5" w14:textId="77777777" w:rsidTr="00710D91">
              <w:trPr>
                <w:tblCellSpacing w:w="0" w:type="dxa"/>
              </w:trPr>
              <w:tc>
                <w:tcPr>
                  <w:tcW w:w="0" w:type="auto"/>
                  <w:vAlign w:val="center"/>
                  <w:hideMark/>
                </w:tcPr>
                <w:p w14:paraId="112EA0A4" w14:textId="77777777" w:rsidR="00710D91" w:rsidRPr="00A57220" w:rsidRDefault="00710D91" w:rsidP="0066414B">
                  <w:pPr>
                    <w:jc w:val="both"/>
                    <w:rPr>
                      <w:rFonts w:ascii="Century Gothic" w:hAnsi="Century Gothic" w:cs="Arial"/>
                      <w:lang w:eastAsia="en-GB"/>
                    </w:rPr>
                  </w:pPr>
                  <w:bookmarkStart w:id="0" w:name="startContent"/>
                  <w:bookmarkEnd w:id="0"/>
                </w:p>
              </w:tc>
            </w:tr>
          </w:tbl>
          <w:p w14:paraId="112EA0A6" w14:textId="77777777" w:rsidR="00710D91" w:rsidRPr="00A57220" w:rsidRDefault="00710D91" w:rsidP="0066414B">
            <w:pPr>
              <w:jc w:val="both"/>
              <w:rPr>
                <w:rFonts w:ascii="Century Gothic" w:hAnsi="Century Gothic" w:cs="Arial"/>
                <w:lang w:eastAsia="en-GB"/>
              </w:rPr>
            </w:pPr>
          </w:p>
        </w:tc>
      </w:tr>
      <w:tr w:rsidR="00710D91" w:rsidRPr="00A57220" w14:paraId="112EA0CB" w14:textId="77777777" w:rsidTr="00066FD2">
        <w:tblPrEx>
          <w:tblCellMar>
            <w:top w:w="30" w:type="dxa"/>
            <w:left w:w="30" w:type="dxa"/>
            <w:bottom w:w="30" w:type="dxa"/>
            <w:right w:w="30" w:type="dxa"/>
          </w:tblCellMar>
        </w:tblPrEx>
        <w:trPr>
          <w:tblCellSpacing w:w="0" w:type="dxa"/>
        </w:trPr>
        <w:tc>
          <w:tcPr>
            <w:tcW w:w="5000" w:type="pct"/>
            <w:tcMar>
              <w:top w:w="0" w:type="dxa"/>
              <w:left w:w="0" w:type="dxa"/>
              <w:bottom w:w="0" w:type="dxa"/>
              <w:right w:w="0" w:type="dxa"/>
            </w:tcMar>
            <w:vAlign w:val="center"/>
            <w:hideMark/>
          </w:tcPr>
          <w:p w14:paraId="112EA0A8" w14:textId="2FEF9A09" w:rsidR="00710D91" w:rsidRPr="00A57220" w:rsidRDefault="00710D91" w:rsidP="0066414B">
            <w:pPr>
              <w:autoSpaceDE w:val="0"/>
              <w:autoSpaceDN w:val="0"/>
              <w:adjustRightInd w:val="0"/>
              <w:jc w:val="both"/>
              <w:rPr>
                <w:rFonts w:ascii="Century Gothic" w:eastAsia="Calibri" w:hAnsi="Century Gothic" w:cs="Arial"/>
                <w:color w:val="000000"/>
              </w:rPr>
            </w:pPr>
            <w:r w:rsidRPr="00A57220">
              <w:rPr>
                <w:rFonts w:ascii="Century Gothic" w:hAnsi="Century Gothic" w:cs="Arial"/>
                <w:lang w:eastAsia="en-GB"/>
              </w:rPr>
              <w:t xml:space="preserve">Although there may be common learning goals and methods of delivery for all students on a particular course, it is unlikely that all students have exactly the same learning styles, abilities, support needs, previous qualifications or experience. Individual learning plans form a 'route map' of how a student will get from their starting point on a learning journey to the desired </w:t>
            </w:r>
            <w:proofErr w:type="gramStart"/>
            <w:r w:rsidRPr="00A57220">
              <w:rPr>
                <w:rFonts w:ascii="Century Gothic" w:hAnsi="Century Gothic" w:cs="Arial"/>
                <w:lang w:eastAsia="en-GB"/>
              </w:rPr>
              <w:t>end point</w:t>
            </w:r>
            <w:proofErr w:type="gramEnd"/>
            <w:r w:rsidRPr="00A57220">
              <w:rPr>
                <w:rFonts w:ascii="Century Gothic" w:hAnsi="Century Gothic" w:cs="Arial"/>
                <w:lang w:eastAsia="en-GB"/>
              </w:rPr>
              <w:t xml:space="preserve">. They should be individual for each student to reflect aspirations, aptitude and needs. </w:t>
            </w:r>
            <w:r w:rsidRPr="00A57220">
              <w:rPr>
                <w:rFonts w:ascii="Century Gothic" w:eastAsia="Calibri" w:hAnsi="Century Gothic" w:cs="Arial"/>
                <w:color w:val="000000"/>
              </w:rPr>
              <w:t xml:space="preserve">An effective individual learning plan (ILP) is at the heart of </w:t>
            </w:r>
            <w:r w:rsidR="009D7A4E" w:rsidRPr="00A57220">
              <w:rPr>
                <w:rFonts w:ascii="Century Gothic" w:eastAsia="Calibri" w:hAnsi="Century Gothic" w:cs="Arial"/>
                <w:color w:val="000000"/>
              </w:rPr>
              <w:t xml:space="preserve">learning, </w:t>
            </w:r>
            <w:r w:rsidRPr="00A57220">
              <w:rPr>
                <w:rFonts w:ascii="Century Gothic" w:eastAsia="Calibri" w:hAnsi="Century Gothic" w:cs="Arial"/>
                <w:color w:val="000000"/>
              </w:rPr>
              <w:t>assessment, support and achievement. It helps the student to become an active</w:t>
            </w:r>
            <w:r w:rsidR="009D7A4E" w:rsidRPr="00A57220">
              <w:rPr>
                <w:rFonts w:ascii="Century Gothic" w:eastAsia="Calibri" w:hAnsi="Century Gothic" w:cs="Arial"/>
                <w:color w:val="000000"/>
              </w:rPr>
              <w:t xml:space="preserve"> and</w:t>
            </w:r>
            <w:r w:rsidRPr="00A57220">
              <w:rPr>
                <w:rFonts w:ascii="Century Gothic" w:eastAsia="Calibri" w:hAnsi="Century Gothic" w:cs="Arial"/>
                <w:color w:val="000000"/>
              </w:rPr>
              <w:t xml:space="preserve"> motivated partner in learning.</w:t>
            </w:r>
          </w:p>
          <w:p w14:paraId="1278C240" w14:textId="77777777" w:rsidR="002123A2" w:rsidRPr="00A57220" w:rsidRDefault="002123A2" w:rsidP="0066414B">
            <w:pPr>
              <w:autoSpaceDE w:val="0"/>
              <w:autoSpaceDN w:val="0"/>
              <w:adjustRightInd w:val="0"/>
              <w:jc w:val="both"/>
              <w:rPr>
                <w:rFonts w:ascii="Century Gothic" w:hAnsi="Century Gothic" w:cs="Arial"/>
                <w:lang w:eastAsia="en-GB"/>
              </w:rPr>
            </w:pPr>
          </w:p>
          <w:p w14:paraId="112EA0AA" w14:textId="77777777" w:rsidR="00710D91" w:rsidRPr="00A57220" w:rsidRDefault="00710D91" w:rsidP="0066414B">
            <w:pPr>
              <w:numPr>
                <w:ilvl w:val="0"/>
                <w:numId w:val="10"/>
              </w:numPr>
              <w:spacing w:before="100" w:beforeAutospacing="1" w:after="100" w:afterAutospacing="1" w:line="276" w:lineRule="auto"/>
              <w:contextualSpacing/>
              <w:jc w:val="both"/>
              <w:rPr>
                <w:rFonts w:ascii="Century Gothic" w:hAnsi="Century Gothic" w:cs="Arial"/>
                <w:lang w:eastAsia="en-GB"/>
              </w:rPr>
            </w:pPr>
            <w:r w:rsidRPr="00A57220">
              <w:rPr>
                <w:rFonts w:ascii="Century Gothic" w:hAnsi="Century Gothic" w:cs="Arial"/>
                <w:lang w:eastAsia="en-GB"/>
              </w:rPr>
              <w:t>Every student will have an ILP, mapping the route from that starting point to the achievement of individual goals,</w:t>
            </w:r>
            <w:r w:rsidRPr="00A57220">
              <w:rPr>
                <w:rFonts w:ascii="Century Gothic" w:eastAsia="Calibri" w:hAnsi="Century Gothic" w:cs="Arial"/>
              </w:rPr>
              <w:t xml:space="preserve"> </w:t>
            </w:r>
            <w:r w:rsidRPr="00A57220">
              <w:rPr>
                <w:rFonts w:ascii="Century Gothic" w:hAnsi="Century Gothic" w:cs="Arial"/>
                <w:lang w:eastAsia="en-GB"/>
              </w:rPr>
              <w:t>based on their initial assessment and prior achievement.</w:t>
            </w:r>
          </w:p>
          <w:p w14:paraId="112EA0AB" w14:textId="77777777" w:rsidR="00710D91" w:rsidRPr="00A57220" w:rsidRDefault="00710D91" w:rsidP="0066414B">
            <w:pPr>
              <w:numPr>
                <w:ilvl w:val="0"/>
                <w:numId w:val="10"/>
              </w:numPr>
              <w:spacing w:before="100" w:beforeAutospacing="1" w:after="100" w:afterAutospacing="1" w:line="276" w:lineRule="auto"/>
              <w:contextualSpacing/>
              <w:jc w:val="both"/>
              <w:rPr>
                <w:rFonts w:ascii="Century Gothic" w:hAnsi="Century Gothic" w:cs="Arial"/>
                <w:lang w:eastAsia="en-GB"/>
              </w:rPr>
            </w:pPr>
            <w:r w:rsidRPr="00A57220">
              <w:rPr>
                <w:rFonts w:ascii="Century Gothic" w:hAnsi="Century Gothic" w:cs="Arial"/>
                <w:lang w:eastAsia="en-GB"/>
              </w:rPr>
              <w:t xml:space="preserve">ILPs are part of a negotiation with students, supporting them to contribute to their own learning plans and become independent </w:t>
            </w:r>
            <w:r w:rsidR="00BB637A" w:rsidRPr="00A57220">
              <w:rPr>
                <w:rFonts w:ascii="Century Gothic" w:hAnsi="Century Gothic" w:cs="Arial"/>
                <w:lang w:eastAsia="en-GB"/>
              </w:rPr>
              <w:t>student</w:t>
            </w:r>
            <w:r w:rsidRPr="00A57220">
              <w:rPr>
                <w:rFonts w:ascii="Century Gothic" w:hAnsi="Century Gothic" w:cs="Arial"/>
                <w:lang w:eastAsia="en-GB"/>
              </w:rPr>
              <w:t>s.</w:t>
            </w:r>
          </w:p>
          <w:p w14:paraId="112EA0AC" w14:textId="77777777" w:rsidR="00710D91" w:rsidRPr="00A57220" w:rsidRDefault="00710D91" w:rsidP="0066414B">
            <w:pPr>
              <w:numPr>
                <w:ilvl w:val="0"/>
                <w:numId w:val="10"/>
              </w:numPr>
              <w:spacing w:before="100" w:beforeAutospacing="1" w:after="100" w:afterAutospacing="1" w:line="276" w:lineRule="auto"/>
              <w:jc w:val="both"/>
              <w:rPr>
                <w:rFonts w:ascii="Century Gothic" w:hAnsi="Century Gothic" w:cs="Arial"/>
                <w:lang w:eastAsia="en-GB"/>
              </w:rPr>
            </w:pPr>
            <w:r w:rsidRPr="00A57220">
              <w:rPr>
                <w:rFonts w:ascii="Century Gothic" w:hAnsi="Century Gothic" w:cs="Arial"/>
                <w:lang w:eastAsia="en-GB"/>
              </w:rPr>
              <w:t xml:space="preserve">The ILP is a working document for checking progress against reviews or tutorial activities, amending targets and dates for actions to </w:t>
            </w:r>
            <w:proofErr w:type="gramStart"/>
            <w:r w:rsidRPr="00A57220">
              <w:rPr>
                <w:rFonts w:ascii="Century Gothic" w:hAnsi="Century Gothic" w:cs="Arial"/>
                <w:lang w:eastAsia="en-GB"/>
              </w:rPr>
              <w:t>be achieved</w:t>
            </w:r>
            <w:proofErr w:type="gramEnd"/>
            <w:r w:rsidRPr="00A57220">
              <w:rPr>
                <w:rFonts w:ascii="Century Gothic" w:hAnsi="Century Gothic" w:cs="Arial"/>
                <w:lang w:eastAsia="en-GB"/>
              </w:rPr>
              <w:t>.</w:t>
            </w:r>
          </w:p>
          <w:p w14:paraId="112EA0AD" w14:textId="4DD8860C" w:rsidR="00710D91" w:rsidRPr="00A57220" w:rsidRDefault="00710D91" w:rsidP="0066414B">
            <w:pPr>
              <w:numPr>
                <w:ilvl w:val="0"/>
                <w:numId w:val="10"/>
              </w:numPr>
              <w:spacing w:before="100" w:beforeAutospacing="1" w:after="100" w:afterAutospacing="1" w:line="276" w:lineRule="auto"/>
              <w:jc w:val="both"/>
              <w:rPr>
                <w:rFonts w:ascii="Century Gothic" w:hAnsi="Century Gothic" w:cs="Arial"/>
                <w:lang w:eastAsia="en-GB"/>
              </w:rPr>
            </w:pPr>
            <w:r w:rsidRPr="00A57220">
              <w:rPr>
                <w:rFonts w:ascii="Century Gothic" w:hAnsi="Century Gothic" w:cs="Arial"/>
                <w:lang w:eastAsia="en-GB"/>
              </w:rPr>
              <w:t xml:space="preserve">All ILPs will be in a common format </w:t>
            </w:r>
            <w:r w:rsidR="002123A2" w:rsidRPr="00A57220">
              <w:rPr>
                <w:rFonts w:ascii="Century Gothic" w:hAnsi="Century Gothic" w:cs="Arial"/>
                <w:lang w:eastAsia="en-GB"/>
              </w:rPr>
              <w:t>on CEDAR</w:t>
            </w:r>
            <w:r w:rsidR="009D7A4E" w:rsidRPr="00A57220">
              <w:rPr>
                <w:rFonts w:ascii="Century Gothic" w:hAnsi="Century Gothic" w:cs="Arial"/>
                <w:lang w:eastAsia="en-GB"/>
              </w:rPr>
              <w:t>.</w:t>
            </w:r>
            <w:r w:rsidRPr="00A57220">
              <w:rPr>
                <w:rFonts w:ascii="Century Gothic" w:hAnsi="Century Gothic" w:cs="Arial"/>
                <w:lang w:eastAsia="en-GB"/>
              </w:rPr>
              <w:t xml:space="preserve"> They will be live documents that are useful to the student, teachers and parents/guardians.</w:t>
            </w:r>
          </w:p>
          <w:p w14:paraId="112EA0AE" w14:textId="77777777" w:rsidR="00710D91" w:rsidRPr="00A57220" w:rsidRDefault="00710D91" w:rsidP="0066414B">
            <w:pPr>
              <w:spacing w:before="100" w:beforeAutospacing="1" w:after="100" w:afterAutospacing="1" w:line="276" w:lineRule="auto"/>
              <w:jc w:val="both"/>
              <w:rPr>
                <w:rFonts w:ascii="Century Gothic" w:hAnsi="Century Gothic" w:cs="Arial"/>
                <w:b/>
                <w:lang w:eastAsia="en-GB"/>
              </w:rPr>
            </w:pPr>
            <w:r w:rsidRPr="00A57220">
              <w:rPr>
                <w:rFonts w:ascii="Century Gothic" w:hAnsi="Century Gothic" w:cs="Arial"/>
                <w:b/>
                <w:lang w:eastAsia="en-GB"/>
              </w:rPr>
              <w:t>The ILP will include:</w:t>
            </w:r>
          </w:p>
          <w:p w14:paraId="112EA0AF" w14:textId="12AEBB09" w:rsidR="00710D91" w:rsidRPr="00A57220" w:rsidRDefault="002123A2" w:rsidP="0066414B">
            <w:pPr>
              <w:numPr>
                <w:ilvl w:val="0"/>
                <w:numId w:val="11"/>
              </w:numPr>
              <w:spacing w:before="100" w:beforeAutospacing="1" w:after="100" w:afterAutospacing="1" w:line="276" w:lineRule="auto"/>
              <w:contextualSpacing/>
              <w:jc w:val="both"/>
              <w:rPr>
                <w:rFonts w:ascii="Century Gothic" w:hAnsi="Century Gothic" w:cs="Arial"/>
                <w:lang w:eastAsia="en-GB"/>
              </w:rPr>
            </w:pPr>
            <w:r w:rsidRPr="00A57220">
              <w:rPr>
                <w:rFonts w:ascii="Century Gothic" w:hAnsi="Century Gothic" w:cs="Arial"/>
                <w:lang w:eastAsia="en-GB"/>
              </w:rPr>
              <w:t>T</w:t>
            </w:r>
            <w:r w:rsidR="00710D91" w:rsidRPr="00A57220">
              <w:rPr>
                <w:rFonts w:ascii="Century Gothic" w:hAnsi="Century Gothic" w:cs="Arial"/>
                <w:lang w:eastAsia="en-GB"/>
              </w:rPr>
              <w:t>he</w:t>
            </w:r>
            <w:r w:rsidR="00DB1657" w:rsidRPr="00A57220">
              <w:rPr>
                <w:rFonts w:ascii="Century Gothic" w:hAnsi="Century Gothic" w:cs="Arial"/>
                <w:lang w:eastAsia="en-GB"/>
              </w:rPr>
              <w:t xml:space="preserve"> student</w:t>
            </w:r>
            <w:r w:rsidR="009D7A4E" w:rsidRPr="00A57220">
              <w:rPr>
                <w:rFonts w:ascii="Century Gothic" w:hAnsi="Century Gothic" w:cs="Arial"/>
                <w:lang w:eastAsia="en-GB"/>
              </w:rPr>
              <w:t>’</w:t>
            </w:r>
            <w:r w:rsidR="00DB1657" w:rsidRPr="00A57220">
              <w:rPr>
                <w:rFonts w:ascii="Century Gothic" w:hAnsi="Century Gothic" w:cs="Arial"/>
                <w:lang w:eastAsia="en-GB"/>
              </w:rPr>
              <w:t>s biographical details and</w:t>
            </w:r>
            <w:r w:rsidR="00710D91" w:rsidRPr="00A57220">
              <w:rPr>
                <w:rFonts w:ascii="Century Gothic" w:hAnsi="Century Gothic" w:cs="Arial"/>
                <w:lang w:eastAsia="en-GB"/>
              </w:rPr>
              <w:t xml:space="preserve"> prior achievement</w:t>
            </w:r>
            <w:r w:rsidR="009D7A4E" w:rsidRPr="00A57220">
              <w:rPr>
                <w:rFonts w:ascii="Century Gothic" w:hAnsi="Century Gothic" w:cs="Arial"/>
                <w:lang w:eastAsia="en-GB"/>
              </w:rPr>
              <w:t>;</w:t>
            </w:r>
            <w:r w:rsidR="00710D91" w:rsidRPr="00A57220">
              <w:rPr>
                <w:rFonts w:ascii="Century Gothic" w:hAnsi="Century Gothic" w:cs="Arial"/>
                <w:lang w:eastAsia="en-GB"/>
              </w:rPr>
              <w:t xml:space="preserve"> </w:t>
            </w:r>
          </w:p>
          <w:p w14:paraId="112EA0B0" w14:textId="35DE3977" w:rsidR="00710D91" w:rsidRPr="00A57220" w:rsidRDefault="002123A2" w:rsidP="0066414B">
            <w:pPr>
              <w:numPr>
                <w:ilvl w:val="0"/>
                <w:numId w:val="11"/>
              </w:numPr>
              <w:spacing w:before="100" w:beforeAutospacing="1" w:after="100" w:afterAutospacing="1" w:line="276" w:lineRule="auto"/>
              <w:contextualSpacing/>
              <w:jc w:val="both"/>
              <w:rPr>
                <w:rFonts w:ascii="Century Gothic" w:hAnsi="Century Gothic" w:cs="Arial"/>
                <w:lang w:eastAsia="en-GB"/>
              </w:rPr>
            </w:pPr>
            <w:r w:rsidRPr="00A57220">
              <w:rPr>
                <w:rFonts w:ascii="Century Gothic" w:hAnsi="Century Gothic" w:cs="Arial"/>
                <w:lang w:eastAsia="en-GB"/>
              </w:rPr>
              <w:t>L</w:t>
            </w:r>
            <w:r w:rsidR="00710D91" w:rsidRPr="00A57220">
              <w:rPr>
                <w:rFonts w:ascii="Century Gothic" w:hAnsi="Century Gothic" w:cs="Arial"/>
                <w:lang w:eastAsia="en-GB"/>
              </w:rPr>
              <w:t>earning targets with outcomes and timescales, and details of how success will be determined (success criteria)</w:t>
            </w:r>
            <w:r w:rsidR="009D7A4E" w:rsidRPr="00A57220">
              <w:rPr>
                <w:rFonts w:ascii="Century Gothic" w:hAnsi="Century Gothic" w:cs="Arial"/>
                <w:lang w:eastAsia="en-GB"/>
              </w:rPr>
              <w:t>;</w:t>
            </w:r>
          </w:p>
          <w:p w14:paraId="112EA0B1" w14:textId="62ED58AB" w:rsidR="00710D91" w:rsidRPr="00A57220" w:rsidRDefault="002123A2" w:rsidP="0066414B">
            <w:pPr>
              <w:numPr>
                <w:ilvl w:val="0"/>
                <w:numId w:val="11"/>
              </w:numPr>
              <w:spacing w:before="100" w:beforeAutospacing="1" w:after="100" w:afterAutospacing="1" w:line="276" w:lineRule="auto"/>
              <w:contextualSpacing/>
              <w:jc w:val="both"/>
              <w:rPr>
                <w:rFonts w:ascii="Century Gothic" w:hAnsi="Century Gothic" w:cs="Arial"/>
                <w:lang w:eastAsia="en-GB"/>
              </w:rPr>
            </w:pPr>
            <w:r w:rsidRPr="00A57220">
              <w:rPr>
                <w:rFonts w:ascii="Century Gothic" w:hAnsi="Century Gothic" w:cs="Arial"/>
                <w:lang w:eastAsia="en-GB"/>
              </w:rPr>
              <w:t>D</w:t>
            </w:r>
            <w:r w:rsidR="00710D91" w:rsidRPr="00A57220">
              <w:rPr>
                <w:rFonts w:ascii="Century Gothic" w:hAnsi="Century Gothic" w:cs="Arial"/>
                <w:lang w:eastAsia="en-GB"/>
              </w:rPr>
              <w:t>etails of the resources, support and guidance the student will use</w:t>
            </w:r>
            <w:r w:rsidR="009D7A4E" w:rsidRPr="00A57220">
              <w:rPr>
                <w:rFonts w:ascii="Century Gothic" w:hAnsi="Century Gothic" w:cs="Arial"/>
                <w:lang w:eastAsia="en-GB"/>
              </w:rPr>
              <w:t>;</w:t>
            </w:r>
          </w:p>
          <w:p w14:paraId="112EA0B2" w14:textId="03513828" w:rsidR="00710D91" w:rsidRPr="00A57220" w:rsidRDefault="002123A2" w:rsidP="0066414B">
            <w:pPr>
              <w:numPr>
                <w:ilvl w:val="0"/>
                <w:numId w:val="11"/>
              </w:numPr>
              <w:spacing w:before="100" w:beforeAutospacing="1" w:after="100" w:afterAutospacing="1" w:line="276" w:lineRule="auto"/>
              <w:contextualSpacing/>
              <w:jc w:val="both"/>
              <w:rPr>
                <w:rFonts w:ascii="Century Gothic" w:hAnsi="Century Gothic" w:cs="Arial"/>
                <w:lang w:eastAsia="en-GB"/>
              </w:rPr>
            </w:pPr>
            <w:r w:rsidRPr="00A57220">
              <w:rPr>
                <w:rFonts w:ascii="Century Gothic" w:hAnsi="Century Gothic" w:cs="Arial"/>
                <w:lang w:eastAsia="en-GB"/>
              </w:rPr>
              <w:t xml:space="preserve">A </w:t>
            </w:r>
            <w:r w:rsidR="00710D91" w:rsidRPr="00A57220">
              <w:rPr>
                <w:rFonts w:ascii="Century Gothic" w:hAnsi="Century Gothic" w:cs="Arial"/>
                <w:lang w:eastAsia="en-GB"/>
              </w:rPr>
              <w:t>record of how any additional support needs, identified by initial ass</w:t>
            </w:r>
            <w:r w:rsidR="009D7A4E" w:rsidRPr="00A57220">
              <w:rPr>
                <w:rFonts w:ascii="Century Gothic" w:hAnsi="Century Gothic" w:cs="Arial"/>
                <w:lang w:eastAsia="en-GB"/>
              </w:rPr>
              <w:t>essment, are to be provided for;</w:t>
            </w:r>
          </w:p>
          <w:p w14:paraId="112EA0B3" w14:textId="0FF66530" w:rsidR="00710D91" w:rsidRPr="00A57220" w:rsidRDefault="002123A2" w:rsidP="0066414B">
            <w:pPr>
              <w:numPr>
                <w:ilvl w:val="0"/>
                <w:numId w:val="11"/>
              </w:numPr>
              <w:spacing w:after="200" w:line="276" w:lineRule="auto"/>
              <w:contextualSpacing/>
              <w:jc w:val="both"/>
              <w:rPr>
                <w:rFonts w:ascii="Century Gothic" w:hAnsi="Century Gothic" w:cs="Arial"/>
                <w:lang w:eastAsia="en-GB"/>
              </w:rPr>
            </w:pPr>
            <w:r w:rsidRPr="00A57220">
              <w:rPr>
                <w:rFonts w:ascii="Century Gothic" w:hAnsi="Century Gothic" w:cs="Arial"/>
                <w:lang w:eastAsia="en-GB"/>
              </w:rPr>
              <w:t>P</w:t>
            </w:r>
            <w:r w:rsidR="00710D91" w:rsidRPr="00A57220">
              <w:rPr>
                <w:rFonts w:ascii="Century Gothic" w:hAnsi="Century Gothic" w:cs="Arial"/>
                <w:lang w:eastAsia="en-GB"/>
              </w:rPr>
              <w:t>lans for the next steps in learning</w:t>
            </w:r>
            <w:r w:rsidR="00202E61" w:rsidRPr="00A57220">
              <w:rPr>
                <w:rFonts w:ascii="Century Gothic" w:hAnsi="Century Gothic" w:cs="Arial"/>
                <w:lang w:eastAsia="en-GB"/>
              </w:rPr>
              <w:t xml:space="preserve"> and </w:t>
            </w:r>
            <w:r w:rsidR="00710D91" w:rsidRPr="00A57220">
              <w:rPr>
                <w:rFonts w:ascii="Century Gothic" w:hAnsi="Century Gothic" w:cs="Arial"/>
                <w:lang w:eastAsia="en-GB"/>
              </w:rPr>
              <w:t>details of progression options and leaving information</w:t>
            </w:r>
            <w:r w:rsidR="00066FD2" w:rsidRPr="00A57220">
              <w:rPr>
                <w:rFonts w:ascii="Century Gothic" w:hAnsi="Century Gothic" w:cs="Arial"/>
                <w:lang w:eastAsia="en-GB"/>
              </w:rPr>
              <w:t>.</w:t>
            </w:r>
          </w:p>
          <w:p w14:paraId="53743B49" w14:textId="77777777" w:rsidR="00066FD2" w:rsidRPr="00A57220" w:rsidRDefault="00066FD2" w:rsidP="0066414B">
            <w:pPr>
              <w:spacing w:after="200" w:line="276" w:lineRule="auto"/>
              <w:contextualSpacing/>
              <w:jc w:val="both"/>
              <w:rPr>
                <w:rFonts w:ascii="Century Gothic" w:hAnsi="Century Gothic" w:cs="Arial"/>
                <w:b/>
                <w:lang w:eastAsia="en-GB"/>
              </w:rPr>
            </w:pPr>
          </w:p>
          <w:p w14:paraId="112EA0B4" w14:textId="77777777" w:rsidR="00710D91" w:rsidRPr="00A57220" w:rsidRDefault="00710D91" w:rsidP="0066414B">
            <w:pPr>
              <w:spacing w:after="200" w:line="276" w:lineRule="auto"/>
              <w:jc w:val="both"/>
              <w:rPr>
                <w:rFonts w:ascii="Century Gothic" w:hAnsi="Century Gothic" w:cs="Arial"/>
                <w:b/>
                <w:lang w:eastAsia="en-GB"/>
              </w:rPr>
            </w:pPr>
            <w:r w:rsidRPr="00A57220">
              <w:rPr>
                <w:rFonts w:ascii="Century Gothic" w:hAnsi="Century Gothic" w:cs="Arial"/>
                <w:b/>
                <w:lang w:eastAsia="en-GB"/>
              </w:rPr>
              <w:t>Procedures</w:t>
            </w:r>
          </w:p>
          <w:p w14:paraId="2ACDB042" w14:textId="60C6411E"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All ILP monitoring and rev</w:t>
            </w:r>
            <w:r w:rsidR="00174A5D" w:rsidRPr="00A57220">
              <w:rPr>
                <w:rFonts w:ascii="Century Gothic" w:hAnsi="Century Gothic" w:cs="Arial"/>
                <w:lang w:eastAsia="en-GB"/>
              </w:rPr>
              <w:t xml:space="preserve">iewing takes place within </w:t>
            </w:r>
            <w:r w:rsidR="002123A2" w:rsidRPr="00A57220">
              <w:rPr>
                <w:rFonts w:ascii="Century Gothic" w:hAnsi="Century Gothic" w:cs="Arial"/>
                <w:lang w:eastAsia="en-GB"/>
              </w:rPr>
              <w:t>CEDAR</w:t>
            </w:r>
            <w:r w:rsidR="00174A5D" w:rsidRPr="00A57220">
              <w:rPr>
                <w:rFonts w:ascii="Century Gothic" w:hAnsi="Century Gothic" w:cs="Arial"/>
                <w:lang w:eastAsia="en-GB"/>
              </w:rPr>
              <w:t>.</w:t>
            </w:r>
          </w:p>
          <w:p w14:paraId="38929ADA" w14:textId="77777777"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 xml:space="preserve">The ILP process will commence at enrolment when student biographical, prior </w:t>
            </w:r>
            <w:r w:rsidR="004F1C63" w:rsidRPr="00A57220">
              <w:rPr>
                <w:rFonts w:ascii="Century Gothic" w:hAnsi="Century Gothic" w:cs="Arial"/>
                <w:lang w:eastAsia="en-GB"/>
              </w:rPr>
              <w:t>achievement and</w:t>
            </w:r>
            <w:r w:rsidR="00DB1657" w:rsidRPr="00A57220">
              <w:rPr>
                <w:rFonts w:ascii="Century Gothic" w:hAnsi="Century Gothic" w:cs="Arial"/>
                <w:lang w:eastAsia="en-GB"/>
              </w:rPr>
              <w:t xml:space="preserve"> </w:t>
            </w:r>
            <w:r w:rsidRPr="00A57220">
              <w:rPr>
                <w:rFonts w:ascii="Century Gothic" w:hAnsi="Century Gothic" w:cs="Arial"/>
                <w:lang w:eastAsia="en-GB"/>
              </w:rPr>
              <w:t xml:space="preserve">assessment data </w:t>
            </w:r>
            <w:proofErr w:type="gramStart"/>
            <w:r w:rsidRPr="00A57220">
              <w:rPr>
                <w:rFonts w:ascii="Century Gothic" w:hAnsi="Century Gothic" w:cs="Arial"/>
                <w:lang w:eastAsia="en-GB"/>
              </w:rPr>
              <w:t>is collated</w:t>
            </w:r>
            <w:proofErr w:type="gramEnd"/>
            <w:r w:rsidRPr="00A57220">
              <w:rPr>
                <w:rFonts w:ascii="Century Gothic" w:hAnsi="Century Gothic" w:cs="Arial"/>
                <w:lang w:eastAsia="en-GB"/>
              </w:rPr>
              <w:t>.</w:t>
            </w:r>
          </w:p>
          <w:p w14:paraId="22717D11" w14:textId="10960796" w:rsidR="00174A5D" w:rsidRPr="00A57220" w:rsidRDefault="00710D91" w:rsidP="0066414B">
            <w:pPr>
              <w:pStyle w:val="ListParagraph"/>
              <w:numPr>
                <w:ilvl w:val="0"/>
                <w:numId w:val="19"/>
              </w:numPr>
              <w:spacing w:after="120"/>
              <w:jc w:val="both"/>
              <w:rPr>
                <w:rFonts w:ascii="Century Gothic" w:hAnsi="Century Gothic" w:cs="Arial"/>
                <w:lang w:eastAsia="en-GB"/>
              </w:rPr>
            </w:pPr>
            <w:proofErr w:type="gramStart"/>
            <w:r w:rsidRPr="00A57220">
              <w:rPr>
                <w:rFonts w:ascii="Century Gothic" w:hAnsi="Century Gothic" w:cs="Arial"/>
                <w:lang w:eastAsia="en-GB"/>
              </w:rPr>
              <w:t>Progress data will be reviewed by subject teachers and tutors on a regular basis</w:t>
            </w:r>
            <w:proofErr w:type="gramEnd"/>
            <w:r w:rsidRPr="00A57220">
              <w:rPr>
                <w:rFonts w:ascii="Century Gothic" w:hAnsi="Century Gothic" w:cs="Arial"/>
                <w:lang w:eastAsia="en-GB"/>
              </w:rPr>
              <w:t xml:space="preserve">. Some aspects will be monitored on a </w:t>
            </w:r>
            <w:r w:rsidR="002123A2" w:rsidRPr="00A57220">
              <w:rPr>
                <w:rFonts w:ascii="Century Gothic" w:hAnsi="Century Gothic" w:cs="Arial"/>
                <w:lang w:eastAsia="en-GB"/>
              </w:rPr>
              <w:t xml:space="preserve">daily and </w:t>
            </w:r>
            <w:r w:rsidRPr="00A57220">
              <w:rPr>
                <w:rFonts w:ascii="Century Gothic" w:hAnsi="Century Gothic" w:cs="Arial"/>
                <w:lang w:eastAsia="en-GB"/>
              </w:rPr>
              <w:t>weekly basis (</w:t>
            </w:r>
            <w:proofErr w:type="spellStart"/>
            <w:r w:rsidRPr="00A57220">
              <w:rPr>
                <w:rFonts w:ascii="Century Gothic" w:hAnsi="Century Gothic" w:cs="Arial"/>
                <w:lang w:eastAsia="en-GB"/>
              </w:rPr>
              <w:t>e.g</w:t>
            </w:r>
            <w:proofErr w:type="spellEnd"/>
            <w:r w:rsidRPr="00A57220">
              <w:rPr>
                <w:rFonts w:ascii="Century Gothic" w:hAnsi="Century Gothic" w:cs="Arial"/>
                <w:lang w:eastAsia="en-GB"/>
              </w:rPr>
              <w:t xml:space="preserve"> attendance), </w:t>
            </w:r>
            <w:r w:rsidR="004F1C63" w:rsidRPr="00A57220">
              <w:rPr>
                <w:rFonts w:ascii="Century Gothic" w:hAnsi="Century Gothic" w:cs="Arial"/>
                <w:lang w:eastAsia="en-GB"/>
              </w:rPr>
              <w:t>currently</w:t>
            </w:r>
            <w:r w:rsidRPr="00A57220">
              <w:rPr>
                <w:rFonts w:ascii="Century Gothic" w:hAnsi="Century Gothic" w:cs="Arial"/>
                <w:lang w:eastAsia="en-GB"/>
              </w:rPr>
              <w:t xml:space="preserve"> working at grades </w:t>
            </w:r>
            <w:r w:rsidR="002123A2" w:rsidRPr="00A57220">
              <w:rPr>
                <w:rFonts w:ascii="Century Gothic" w:hAnsi="Century Gothic" w:cs="Arial"/>
                <w:lang w:eastAsia="en-GB"/>
              </w:rPr>
              <w:t xml:space="preserve">at the 6 points of grade collection throughout the year, but on a </w:t>
            </w:r>
            <w:proofErr w:type="gramStart"/>
            <w:r w:rsidR="002123A2" w:rsidRPr="00A57220">
              <w:rPr>
                <w:rFonts w:ascii="Century Gothic" w:hAnsi="Century Gothic" w:cs="Arial"/>
                <w:lang w:eastAsia="en-GB"/>
              </w:rPr>
              <w:t>lesson by lesson</w:t>
            </w:r>
            <w:proofErr w:type="gramEnd"/>
            <w:r w:rsidR="002123A2" w:rsidRPr="00A57220">
              <w:rPr>
                <w:rFonts w:ascii="Century Gothic" w:hAnsi="Century Gothic" w:cs="Arial"/>
                <w:lang w:eastAsia="en-GB"/>
              </w:rPr>
              <w:t xml:space="preserve"> basis at a local level</w:t>
            </w:r>
            <w:r w:rsidRPr="00A57220">
              <w:rPr>
                <w:rFonts w:ascii="Century Gothic" w:hAnsi="Century Gothic" w:cs="Arial"/>
                <w:lang w:eastAsia="en-GB"/>
              </w:rPr>
              <w:t xml:space="preserve">. </w:t>
            </w:r>
          </w:p>
          <w:p w14:paraId="2B2E0E9A" w14:textId="4057AD45"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 xml:space="preserve">The ILP </w:t>
            </w:r>
            <w:proofErr w:type="gramStart"/>
            <w:r w:rsidRPr="00A57220">
              <w:rPr>
                <w:rFonts w:ascii="Century Gothic" w:hAnsi="Century Gothic" w:cs="Arial"/>
                <w:lang w:eastAsia="en-GB"/>
              </w:rPr>
              <w:t>will be focused</w:t>
            </w:r>
            <w:proofErr w:type="gramEnd"/>
            <w:r w:rsidRPr="00A57220">
              <w:rPr>
                <w:rFonts w:ascii="Century Gothic" w:hAnsi="Century Gothic" w:cs="Arial"/>
                <w:lang w:eastAsia="en-GB"/>
              </w:rPr>
              <w:t xml:space="preserve"> on delivery of learning, assessment, support and target setting such that students can achie</w:t>
            </w:r>
            <w:r w:rsidR="00DB1657" w:rsidRPr="00A57220">
              <w:rPr>
                <w:rFonts w:ascii="Century Gothic" w:hAnsi="Century Gothic" w:cs="Arial"/>
                <w:lang w:eastAsia="en-GB"/>
              </w:rPr>
              <w:t>ve their individual goals</w:t>
            </w:r>
            <w:r w:rsidR="00AE24C4" w:rsidRPr="00A57220">
              <w:rPr>
                <w:rFonts w:ascii="Century Gothic" w:hAnsi="Century Gothic" w:cs="Arial"/>
                <w:lang w:eastAsia="en-GB"/>
              </w:rPr>
              <w:t xml:space="preserve">, </w:t>
            </w:r>
            <w:proofErr w:type="spellStart"/>
            <w:r w:rsidR="00DB1657" w:rsidRPr="00A57220">
              <w:rPr>
                <w:rFonts w:ascii="Century Gothic" w:hAnsi="Century Gothic" w:cs="Arial"/>
                <w:lang w:eastAsia="en-GB"/>
              </w:rPr>
              <w:t>e.g</w:t>
            </w:r>
            <w:proofErr w:type="spellEnd"/>
            <w:r w:rsidR="00DB1657" w:rsidRPr="00A57220">
              <w:rPr>
                <w:rFonts w:ascii="Century Gothic" w:hAnsi="Century Gothic" w:cs="Arial"/>
                <w:lang w:eastAsia="en-GB"/>
              </w:rPr>
              <w:t xml:space="preserve"> h</w:t>
            </w:r>
            <w:r w:rsidRPr="00A57220">
              <w:rPr>
                <w:rFonts w:ascii="Century Gothic" w:hAnsi="Century Gothic" w:cs="Arial"/>
                <w:lang w:eastAsia="en-GB"/>
              </w:rPr>
              <w:t>igher education, employment</w:t>
            </w:r>
            <w:r w:rsidR="00A15A05" w:rsidRPr="00A57220">
              <w:rPr>
                <w:rFonts w:ascii="Century Gothic" w:hAnsi="Century Gothic" w:cs="Arial"/>
                <w:lang w:eastAsia="en-GB"/>
              </w:rPr>
              <w:t xml:space="preserve"> and work experience</w:t>
            </w:r>
            <w:r w:rsidR="00066FD2" w:rsidRPr="00A57220">
              <w:rPr>
                <w:rFonts w:ascii="Century Gothic" w:hAnsi="Century Gothic" w:cs="Arial"/>
                <w:lang w:eastAsia="en-GB"/>
              </w:rPr>
              <w:t>.</w:t>
            </w:r>
          </w:p>
          <w:p w14:paraId="2B02BA0D" w14:textId="77777777"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 xml:space="preserve">Target setting will be a vital part of the review process. Targets must stretch </w:t>
            </w:r>
            <w:r w:rsidR="00BB637A" w:rsidRPr="00A57220">
              <w:rPr>
                <w:rFonts w:ascii="Century Gothic" w:hAnsi="Century Gothic" w:cs="Arial"/>
                <w:lang w:eastAsia="en-GB"/>
              </w:rPr>
              <w:t>student</w:t>
            </w:r>
            <w:r w:rsidRPr="00A57220">
              <w:rPr>
                <w:rFonts w:ascii="Century Gothic" w:hAnsi="Century Gothic" w:cs="Arial"/>
                <w:lang w:eastAsia="en-GB"/>
              </w:rPr>
              <w:t xml:space="preserve">s and keep them focused on achieving realistic milestones. </w:t>
            </w:r>
          </w:p>
          <w:p w14:paraId="0D4BD571" w14:textId="77777777"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Targets will be SMAR</w:t>
            </w:r>
            <w:r w:rsidR="00202E61" w:rsidRPr="00A57220">
              <w:rPr>
                <w:rFonts w:ascii="Century Gothic" w:hAnsi="Century Gothic" w:cs="Arial"/>
                <w:lang w:eastAsia="en-GB"/>
              </w:rPr>
              <w:t>T (</w:t>
            </w:r>
            <w:r w:rsidR="00AE24C4" w:rsidRPr="00A57220">
              <w:rPr>
                <w:rFonts w:ascii="Century Gothic" w:hAnsi="Century Gothic" w:cs="Arial"/>
                <w:lang w:eastAsia="en-GB"/>
              </w:rPr>
              <w:t>s</w:t>
            </w:r>
            <w:r w:rsidR="00202E61" w:rsidRPr="00A57220">
              <w:rPr>
                <w:rFonts w:ascii="Century Gothic" w:hAnsi="Century Gothic" w:cs="Arial"/>
                <w:lang w:eastAsia="en-GB"/>
              </w:rPr>
              <w:t xml:space="preserve">pecific, </w:t>
            </w:r>
            <w:r w:rsidR="00AE24C4" w:rsidRPr="00A57220">
              <w:rPr>
                <w:rFonts w:ascii="Century Gothic" w:hAnsi="Century Gothic" w:cs="Arial"/>
                <w:lang w:eastAsia="en-GB"/>
              </w:rPr>
              <w:t>m</w:t>
            </w:r>
            <w:r w:rsidR="00202E61" w:rsidRPr="00A57220">
              <w:rPr>
                <w:rFonts w:ascii="Century Gothic" w:hAnsi="Century Gothic" w:cs="Arial"/>
                <w:lang w:eastAsia="en-GB"/>
              </w:rPr>
              <w:t xml:space="preserve">easurable, </w:t>
            </w:r>
            <w:r w:rsidR="00AE24C4" w:rsidRPr="00A57220">
              <w:rPr>
                <w:rFonts w:ascii="Century Gothic" w:hAnsi="Century Gothic" w:cs="Arial"/>
                <w:lang w:eastAsia="en-GB"/>
              </w:rPr>
              <w:t>a</w:t>
            </w:r>
            <w:r w:rsidR="00202E61" w:rsidRPr="00A57220">
              <w:rPr>
                <w:rFonts w:ascii="Century Gothic" w:hAnsi="Century Gothic" w:cs="Arial"/>
                <w:lang w:eastAsia="en-GB"/>
              </w:rPr>
              <w:t>chiev</w:t>
            </w:r>
            <w:r w:rsidRPr="00A57220">
              <w:rPr>
                <w:rFonts w:ascii="Century Gothic" w:hAnsi="Century Gothic" w:cs="Arial"/>
                <w:lang w:eastAsia="en-GB"/>
              </w:rPr>
              <w:t xml:space="preserve">able, </w:t>
            </w:r>
            <w:r w:rsidR="00AE24C4" w:rsidRPr="00A57220">
              <w:rPr>
                <w:rFonts w:ascii="Century Gothic" w:hAnsi="Century Gothic" w:cs="Arial"/>
                <w:lang w:eastAsia="en-GB"/>
              </w:rPr>
              <w:t>r</w:t>
            </w:r>
            <w:r w:rsidRPr="00A57220">
              <w:rPr>
                <w:rFonts w:ascii="Century Gothic" w:hAnsi="Century Gothic" w:cs="Arial"/>
                <w:lang w:eastAsia="en-GB"/>
              </w:rPr>
              <w:t xml:space="preserve">ealistic based upon prior performance and </w:t>
            </w:r>
            <w:r w:rsidR="00AE24C4" w:rsidRPr="00A57220">
              <w:rPr>
                <w:rFonts w:ascii="Century Gothic" w:hAnsi="Century Gothic" w:cs="Arial"/>
                <w:lang w:eastAsia="en-GB"/>
              </w:rPr>
              <w:t>t</w:t>
            </w:r>
            <w:r w:rsidRPr="00A57220">
              <w:rPr>
                <w:rFonts w:ascii="Century Gothic" w:hAnsi="Century Gothic" w:cs="Arial"/>
                <w:lang w:eastAsia="en-GB"/>
              </w:rPr>
              <w:t xml:space="preserve">ime related). </w:t>
            </w:r>
          </w:p>
          <w:p w14:paraId="076D4D49" w14:textId="77777777"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 xml:space="preserve">The student will be involved in all aspects of the ILP, understanding the reason for its contents and updating the plan with teachers and tutors as learning takes place and circumstances change. </w:t>
            </w:r>
          </w:p>
          <w:p w14:paraId="32CA9A62" w14:textId="77777777"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 xml:space="preserve">The ILP will be a working document. Checking progress in achieving targets </w:t>
            </w:r>
            <w:proofErr w:type="gramStart"/>
            <w:r w:rsidRPr="00A57220">
              <w:rPr>
                <w:rFonts w:ascii="Century Gothic" w:hAnsi="Century Gothic" w:cs="Arial"/>
                <w:lang w:eastAsia="en-GB"/>
              </w:rPr>
              <w:t>will be completed</w:t>
            </w:r>
            <w:proofErr w:type="gramEnd"/>
            <w:r w:rsidRPr="00A57220">
              <w:rPr>
                <w:rFonts w:ascii="Century Gothic" w:hAnsi="Century Gothic" w:cs="Arial"/>
                <w:lang w:eastAsia="en-GB"/>
              </w:rPr>
              <w:t xml:space="preserve"> on a weekly basis during tutorial time, amending target dates as necessary. </w:t>
            </w:r>
          </w:p>
          <w:p w14:paraId="4D5F4E46" w14:textId="4B04F510" w:rsidR="00174A5D" w:rsidRPr="00A57220" w:rsidRDefault="00710D91" w:rsidP="0066414B">
            <w:pPr>
              <w:pStyle w:val="ListParagraph"/>
              <w:numPr>
                <w:ilvl w:val="0"/>
                <w:numId w:val="19"/>
              </w:numPr>
              <w:spacing w:after="120"/>
              <w:jc w:val="both"/>
              <w:rPr>
                <w:rFonts w:ascii="Century Gothic" w:hAnsi="Century Gothic" w:cs="Arial"/>
                <w:lang w:eastAsia="en-GB"/>
              </w:rPr>
            </w:pPr>
            <w:r w:rsidRPr="00A57220">
              <w:rPr>
                <w:rFonts w:ascii="Century Gothic" w:hAnsi="Century Gothic" w:cs="Arial"/>
                <w:lang w:eastAsia="en-GB"/>
              </w:rPr>
              <w:t>The ILP will be used by tutors and the S</w:t>
            </w:r>
            <w:r w:rsidR="00174A5D" w:rsidRPr="00A57220">
              <w:rPr>
                <w:rFonts w:ascii="Century Gothic" w:hAnsi="Century Gothic" w:cs="Arial"/>
                <w:lang w:eastAsia="en-GB"/>
              </w:rPr>
              <w:t>pecial Educational Needs Co-ordinator</w:t>
            </w:r>
            <w:r w:rsidRPr="00A57220">
              <w:rPr>
                <w:rFonts w:ascii="Century Gothic" w:hAnsi="Century Gothic" w:cs="Arial"/>
                <w:lang w:eastAsia="en-GB"/>
              </w:rPr>
              <w:t xml:space="preserve"> to identify </w:t>
            </w:r>
            <w:r w:rsidR="00174A5D" w:rsidRPr="00A57220">
              <w:rPr>
                <w:rFonts w:ascii="Century Gothic" w:hAnsi="Century Gothic" w:cs="Arial"/>
                <w:lang w:eastAsia="en-GB"/>
              </w:rPr>
              <w:t xml:space="preserve">whether </w:t>
            </w:r>
            <w:r w:rsidRPr="00A57220">
              <w:rPr>
                <w:rFonts w:ascii="Century Gothic" w:hAnsi="Century Gothic" w:cs="Arial"/>
                <w:lang w:eastAsia="en-GB"/>
              </w:rPr>
              <w:t>any additional support needs</w:t>
            </w:r>
            <w:r w:rsidR="00174A5D" w:rsidRPr="00A57220">
              <w:rPr>
                <w:rFonts w:ascii="Century Gothic" w:hAnsi="Century Gothic" w:cs="Arial"/>
                <w:lang w:eastAsia="en-GB"/>
              </w:rPr>
              <w:t>,</w:t>
            </w:r>
            <w:r w:rsidRPr="00A57220">
              <w:rPr>
                <w:rFonts w:ascii="Century Gothic" w:hAnsi="Century Gothic" w:cs="Arial"/>
                <w:lang w:eastAsia="en-GB"/>
              </w:rPr>
              <w:t xml:space="preserve"> identified by initial assessment</w:t>
            </w:r>
            <w:r w:rsidR="00174A5D" w:rsidRPr="00A57220">
              <w:rPr>
                <w:rFonts w:ascii="Century Gothic" w:hAnsi="Century Gothic" w:cs="Arial"/>
                <w:lang w:eastAsia="en-GB"/>
              </w:rPr>
              <w:t>,</w:t>
            </w:r>
            <w:r w:rsidRPr="00A57220">
              <w:rPr>
                <w:rFonts w:ascii="Century Gothic" w:hAnsi="Century Gothic" w:cs="Arial"/>
                <w:lang w:eastAsia="en-GB"/>
              </w:rPr>
              <w:t xml:space="preserve"> are being provided for and </w:t>
            </w:r>
            <w:r w:rsidR="00174A5D" w:rsidRPr="00A57220">
              <w:rPr>
                <w:rFonts w:ascii="Century Gothic" w:hAnsi="Century Gothic" w:cs="Arial"/>
                <w:lang w:eastAsia="en-GB"/>
              </w:rPr>
              <w:t>that they are being successful</w:t>
            </w:r>
          </w:p>
          <w:p w14:paraId="420D42F6" w14:textId="4B488219" w:rsidR="00A15A05" w:rsidRPr="00A57220" w:rsidRDefault="00710D91" w:rsidP="00D675C6">
            <w:pPr>
              <w:pStyle w:val="ListParagraph"/>
              <w:numPr>
                <w:ilvl w:val="0"/>
                <w:numId w:val="19"/>
              </w:numPr>
              <w:spacing w:before="100" w:beforeAutospacing="1" w:after="120"/>
              <w:jc w:val="both"/>
              <w:rPr>
                <w:rFonts w:ascii="Century Gothic" w:hAnsi="Century Gothic" w:cs="Arial"/>
                <w:lang w:eastAsia="en-GB"/>
              </w:rPr>
            </w:pPr>
            <w:r w:rsidRPr="00A57220">
              <w:rPr>
                <w:rFonts w:ascii="Century Gothic" w:hAnsi="Century Gothic" w:cs="Arial"/>
                <w:lang w:eastAsia="en-GB"/>
              </w:rPr>
              <w:t xml:space="preserve">Internal audits and reviews will focus on how well ILPs are </w:t>
            </w:r>
            <w:r w:rsidR="004F1C63" w:rsidRPr="00A57220">
              <w:rPr>
                <w:rFonts w:ascii="Century Gothic" w:hAnsi="Century Gothic" w:cs="Arial"/>
                <w:lang w:eastAsia="en-GB"/>
              </w:rPr>
              <w:t>being completed</w:t>
            </w:r>
            <w:r w:rsidRPr="00A57220">
              <w:rPr>
                <w:rFonts w:ascii="Century Gothic" w:hAnsi="Century Gothic" w:cs="Arial"/>
                <w:lang w:eastAsia="en-GB"/>
              </w:rPr>
              <w:t xml:space="preserve"> and how they may be improved in the future. Good practice </w:t>
            </w:r>
            <w:proofErr w:type="gramStart"/>
            <w:r w:rsidRPr="00A57220">
              <w:rPr>
                <w:rFonts w:ascii="Century Gothic" w:hAnsi="Century Gothic" w:cs="Arial"/>
                <w:lang w:eastAsia="en-GB"/>
              </w:rPr>
              <w:t>will be noted and shared across the College</w:t>
            </w:r>
            <w:proofErr w:type="gramEnd"/>
            <w:r w:rsidRPr="00A57220">
              <w:rPr>
                <w:rFonts w:ascii="Century Gothic" w:hAnsi="Century Gothic" w:cs="Arial"/>
                <w:lang w:eastAsia="en-GB"/>
              </w:rPr>
              <w:t>.</w:t>
            </w:r>
            <w:bookmarkStart w:id="1" w:name="_GoBack"/>
            <w:bookmarkEnd w:id="1"/>
          </w:p>
          <w:p w14:paraId="11CEBD46" w14:textId="77777777" w:rsidR="00A15A05" w:rsidRPr="00A57220" w:rsidRDefault="00A15A05" w:rsidP="0066414B">
            <w:pPr>
              <w:spacing w:before="100" w:beforeAutospacing="1" w:after="120"/>
              <w:jc w:val="both"/>
              <w:rPr>
                <w:rFonts w:ascii="Century Gothic" w:hAnsi="Century Gothic" w:cs="Arial"/>
                <w:lang w:eastAsia="en-GB"/>
              </w:rPr>
            </w:pPr>
          </w:p>
          <w:p w14:paraId="132F0303" w14:textId="77777777" w:rsidR="00A15A05" w:rsidRPr="00A57220" w:rsidRDefault="00A15A05" w:rsidP="0066414B">
            <w:pPr>
              <w:spacing w:before="100" w:beforeAutospacing="1" w:after="120"/>
              <w:jc w:val="both"/>
              <w:rPr>
                <w:rFonts w:ascii="Century Gothic" w:hAnsi="Century Gothic" w:cs="Arial"/>
                <w:lang w:eastAsia="en-GB"/>
              </w:rPr>
            </w:pPr>
          </w:p>
          <w:p w14:paraId="5CB7B243" w14:textId="77777777" w:rsidR="00F262AA" w:rsidRPr="00A57220" w:rsidRDefault="00F262AA" w:rsidP="0066414B">
            <w:pPr>
              <w:spacing w:before="100" w:beforeAutospacing="1" w:after="120"/>
              <w:jc w:val="both"/>
              <w:rPr>
                <w:rFonts w:ascii="Century Gothic" w:hAnsi="Century Gothic" w:cs="Arial"/>
                <w:lang w:eastAsia="en-GB"/>
              </w:rPr>
            </w:pPr>
          </w:p>
          <w:p w14:paraId="112EA0CA" w14:textId="15EF79D9" w:rsidR="00710D91" w:rsidRPr="00A57220" w:rsidRDefault="004F019D" w:rsidP="0066414B">
            <w:pPr>
              <w:jc w:val="both"/>
              <w:rPr>
                <w:rFonts w:ascii="Century Gothic" w:hAnsi="Century Gothic" w:cs="Arial"/>
                <w:lang w:eastAsia="en-GB"/>
              </w:rPr>
            </w:pPr>
            <w:r w:rsidRPr="00A57220">
              <w:rPr>
                <w:rFonts w:ascii="Century Gothic" w:eastAsia="Calibri" w:hAnsi="Century Gothic" w:cs="Arial"/>
                <w:noProof/>
                <w:lang w:eastAsia="en-GB"/>
              </w:rPr>
              <mc:AlternateContent>
                <mc:Choice Requires="wps">
                  <w:drawing>
                    <wp:anchor distT="36576" distB="36576" distL="36576" distR="36576" simplePos="0" relativeHeight="251655680" behindDoc="0" locked="0" layoutInCell="1" allowOverlap="1" wp14:anchorId="112EA262" wp14:editId="320C1E6F">
                      <wp:simplePos x="0" y="0"/>
                      <wp:positionH relativeFrom="column">
                        <wp:posOffset>1945640</wp:posOffset>
                      </wp:positionH>
                      <wp:positionV relativeFrom="paragraph">
                        <wp:posOffset>7413625</wp:posOffset>
                      </wp:positionV>
                      <wp:extent cx="4642485" cy="993775"/>
                      <wp:effectExtent l="2540" t="3175" r="3175" b="31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993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2EA26A" w14:textId="77777777" w:rsidR="0066414B" w:rsidRDefault="0066414B" w:rsidP="00710D9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EA262" id="_x0000_t202" coordsize="21600,21600" o:spt="202" path="m,l,21600r21600,l21600,xe">
                      <v:stroke joinstyle="miter"/>
                      <v:path gradientshapeok="t" o:connecttype="rect"/>
                    </v:shapetype>
                    <v:shape id="Text Box 3" o:spid="_x0000_s1026" type="#_x0000_t202" style="position:absolute;left:0;text-align:left;margin-left:153.2pt;margin-top:583.75pt;width:365.55pt;height:7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" filled="f" stroked="f" insetpen="t">
                      <v:textbox inset="2.88pt,2.88pt,2.88pt,2.88pt">
                        <w:txbxContent>
                          <w:p w14:paraId="112EA26A" w14:textId="77777777" w:rsidR="0066414B" w:rsidRDefault="0066414B" w:rsidP="00710D91"/>
                        </w:txbxContent>
                      </v:textbox>
                    </v:shape>
                  </w:pict>
                </mc:Fallback>
              </mc:AlternateContent>
            </w:r>
          </w:p>
        </w:tc>
      </w:tr>
      <w:tr w:rsidR="00710D91" w:rsidRPr="00A57220" w14:paraId="112EA0CD" w14:textId="77777777" w:rsidTr="00066FD2">
        <w:tblPrEx>
          <w:tblCellMar>
            <w:top w:w="30" w:type="dxa"/>
            <w:left w:w="30" w:type="dxa"/>
            <w:bottom w:w="30" w:type="dxa"/>
            <w:right w:w="30" w:type="dxa"/>
          </w:tblCellMar>
        </w:tblPrEx>
        <w:trPr>
          <w:tblCellSpacing w:w="0" w:type="dxa"/>
        </w:trPr>
        <w:tc>
          <w:tcPr>
            <w:tcW w:w="5000" w:type="pct"/>
            <w:tcMar>
              <w:top w:w="0" w:type="dxa"/>
              <w:left w:w="0" w:type="dxa"/>
              <w:bottom w:w="0" w:type="dxa"/>
              <w:right w:w="0" w:type="dxa"/>
            </w:tcMar>
            <w:vAlign w:val="center"/>
          </w:tcPr>
          <w:p w14:paraId="112EA0CC" w14:textId="77777777" w:rsidR="00710D91" w:rsidRPr="00A57220" w:rsidRDefault="00710D91" w:rsidP="004355FB">
            <w:pPr>
              <w:spacing w:before="100" w:beforeAutospacing="1" w:after="100" w:afterAutospacing="1"/>
              <w:jc w:val="both"/>
              <w:rPr>
                <w:rFonts w:ascii="Century Gothic" w:hAnsi="Century Gothic" w:cs="Arial"/>
                <w:lang w:eastAsia="en-GB"/>
              </w:rPr>
            </w:pPr>
          </w:p>
        </w:tc>
      </w:tr>
    </w:tbl>
    <w:p w14:paraId="3350EE89" w14:textId="54A4B645" w:rsidR="00DB1657" w:rsidRPr="00A57220" w:rsidRDefault="00DB1657" w:rsidP="007E091B">
      <w:pPr>
        <w:autoSpaceDE w:val="0"/>
        <w:autoSpaceDN w:val="0"/>
        <w:adjustRightInd w:val="0"/>
        <w:jc w:val="both"/>
        <w:rPr>
          <w:rFonts w:ascii="Century Gothic" w:eastAsia="Calibri" w:hAnsi="Century Gothic" w:cs="Arial"/>
          <w:color w:val="FFFFFF"/>
        </w:rPr>
        <w:sectPr w:rsidR="00DB1657" w:rsidRPr="00A57220" w:rsidSect="00656D07">
          <w:headerReference w:type="default" r:id="rId12"/>
          <w:pgSz w:w="11906" w:h="16838"/>
          <w:pgMar w:top="1440" w:right="1133" w:bottom="1134" w:left="1440" w:header="708" w:footer="708" w:gutter="0"/>
          <w:pgBorders w:display="firstPage" w:offsetFrom="page">
            <w:top w:val="threeDEngrave" w:sz="18" w:space="24" w:color="365F91" w:shadow="1"/>
            <w:left w:val="threeDEngrave" w:sz="18" w:space="24" w:color="365F91" w:shadow="1"/>
            <w:bottom w:val="threeDEmboss" w:sz="18" w:space="24" w:color="365F91" w:shadow="1"/>
            <w:right w:val="threeDEmboss" w:sz="18" w:space="24" w:color="365F91" w:shadow="1"/>
          </w:pgBorders>
          <w:cols w:space="708"/>
          <w:docGrid w:linePitch="360"/>
        </w:sectPr>
      </w:pPr>
    </w:p>
    <w:p w14:paraId="112EA192" w14:textId="77777777" w:rsidR="00EC26F5" w:rsidRPr="00A57220" w:rsidRDefault="00EC26F5" w:rsidP="004D67A0">
      <w:pPr>
        <w:jc w:val="both"/>
        <w:rPr>
          <w:rFonts w:ascii="Century Gothic" w:hAnsi="Century Gothic" w:cs="Arial"/>
        </w:rPr>
      </w:pPr>
    </w:p>
    <w:sectPr w:rsidR="00EC26F5" w:rsidRPr="00A57220" w:rsidSect="00CD00AB">
      <w:pgSz w:w="11906" w:h="16838"/>
      <w:pgMar w:top="1701" w:right="1418" w:bottom="9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6A732" w14:textId="77777777" w:rsidR="0066414B" w:rsidRDefault="0066414B" w:rsidP="005908E0">
      <w:r>
        <w:separator/>
      </w:r>
    </w:p>
  </w:endnote>
  <w:endnote w:type="continuationSeparator" w:id="0">
    <w:p w14:paraId="14811734" w14:textId="77777777" w:rsidR="0066414B" w:rsidRDefault="0066414B" w:rsidP="0059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A733" w14:textId="77777777" w:rsidR="0066414B" w:rsidRDefault="0066414B" w:rsidP="005908E0">
      <w:r>
        <w:separator/>
      </w:r>
    </w:p>
  </w:footnote>
  <w:footnote w:type="continuationSeparator" w:id="0">
    <w:p w14:paraId="684E57A0" w14:textId="77777777" w:rsidR="0066414B" w:rsidRDefault="0066414B" w:rsidP="0059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04DF" w14:textId="250FF6FF" w:rsidR="001068A2" w:rsidRDefault="001068A2">
    <w:pPr>
      <w:pStyle w:val="Header"/>
    </w:pPr>
    <w:r w:rsidRPr="0066414B">
      <w:rPr>
        <w:rFonts w:ascii="Arial" w:hAnsi="Arial" w:cs="Arial"/>
        <w:noProof/>
        <w:lang w:eastAsia="en-GB"/>
      </w:rPr>
      <w:drawing>
        <wp:anchor distT="0" distB="0" distL="114300" distR="114300" simplePos="0" relativeHeight="251659264" behindDoc="0" locked="0" layoutInCell="1" allowOverlap="1" wp14:anchorId="70834CE8" wp14:editId="6A284CA1">
          <wp:simplePos x="0" y="0"/>
          <wp:positionH relativeFrom="column">
            <wp:posOffset>5049577</wp:posOffset>
          </wp:positionH>
          <wp:positionV relativeFrom="paragraph">
            <wp:posOffset>-276514</wp:posOffset>
          </wp:positionV>
          <wp:extent cx="1330036" cy="631847"/>
          <wp:effectExtent l="0" t="0" r="3810" b="0"/>
          <wp:wrapNone/>
          <wp:docPr id="15" name="Picture 15" descr="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036" cy="6318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858"/>
    <w:multiLevelType w:val="hybridMultilevel"/>
    <w:tmpl w:val="661E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06D2C"/>
    <w:multiLevelType w:val="multilevel"/>
    <w:tmpl w:val="8EBC442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7F0CAB"/>
    <w:multiLevelType w:val="hybridMultilevel"/>
    <w:tmpl w:val="07B0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82BC6"/>
    <w:multiLevelType w:val="hybridMultilevel"/>
    <w:tmpl w:val="9D6CCC3A"/>
    <w:lvl w:ilvl="0" w:tplc="2E166ED0">
      <w:start w:val="1"/>
      <w:numFmt w:val="lowerLetter"/>
      <w:lvlText w:val="(%1)"/>
      <w:lvlJc w:val="left"/>
      <w:pPr>
        <w:tabs>
          <w:tab w:val="num" w:pos="397"/>
        </w:tabs>
        <w:ind w:left="397" w:hanging="397"/>
      </w:pPr>
      <w:rPr>
        <w:rFonts w:hint="default"/>
      </w:rPr>
    </w:lvl>
    <w:lvl w:ilvl="1" w:tplc="21A8A5CE">
      <w:start w:val="1"/>
      <w:numFmt w:val="bullet"/>
      <w:lvlText w:val=""/>
      <w:lvlJc w:val="left"/>
      <w:pPr>
        <w:tabs>
          <w:tab w:val="num" w:pos="794"/>
        </w:tabs>
        <w:ind w:left="794" w:hanging="397"/>
      </w:pPr>
      <w:rPr>
        <w:rFonts w:ascii="Symbol" w:hAnsi="Symbol" w:hint="default"/>
        <w:b w:val="0"/>
        <w:i w:val="0"/>
        <w:sz w:val="22"/>
        <w:szCs w:val="22"/>
      </w:rPr>
    </w:lvl>
    <w:lvl w:ilvl="2" w:tplc="7F649350">
      <w:start w:val="2"/>
      <w:numFmt w:val="lowerRoman"/>
      <w:lvlText w:val="%3)"/>
      <w:lvlJc w:val="left"/>
      <w:pPr>
        <w:tabs>
          <w:tab w:val="num" w:pos="1906"/>
        </w:tabs>
        <w:ind w:left="1906" w:hanging="720"/>
      </w:pPr>
      <w:rPr>
        <w:rFonts w:hint="default"/>
      </w:rPr>
    </w:lvl>
    <w:lvl w:ilvl="3" w:tplc="0809000F" w:tentative="1">
      <w:start w:val="1"/>
      <w:numFmt w:val="decimal"/>
      <w:lvlText w:val="%4."/>
      <w:lvlJc w:val="left"/>
      <w:pPr>
        <w:tabs>
          <w:tab w:val="num" w:pos="2086"/>
        </w:tabs>
        <w:ind w:left="2086" w:hanging="360"/>
      </w:pPr>
    </w:lvl>
    <w:lvl w:ilvl="4" w:tplc="08090019" w:tentative="1">
      <w:start w:val="1"/>
      <w:numFmt w:val="lowerLetter"/>
      <w:lvlText w:val="%5."/>
      <w:lvlJc w:val="left"/>
      <w:pPr>
        <w:tabs>
          <w:tab w:val="num" w:pos="2806"/>
        </w:tabs>
        <w:ind w:left="2806" w:hanging="360"/>
      </w:pPr>
    </w:lvl>
    <w:lvl w:ilvl="5" w:tplc="0809001B" w:tentative="1">
      <w:start w:val="1"/>
      <w:numFmt w:val="lowerRoman"/>
      <w:lvlText w:val="%6."/>
      <w:lvlJc w:val="right"/>
      <w:pPr>
        <w:tabs>
          <w:tab w:val="num" w:pos="3526"/>
        </w:tabs>
        <w:ind w:left="3526" w:hanging="180"/>
      </w:pPr>
    </w:lvl>
    <w:lvl w:ilvl="6" w:tplc="0809000F" w:tentative="1">
      <w:start w:val="1"/>
      <w:numFmt w:val="decimal"/>
      <w:lvlText w:val="%7."/>
      <w:lvlJc w:val="left"/>
      <w:pPr>
        <w:tabs>
          <w:tab w:val="num" w:pos="4246"/>
        </w:tabs>
        <w:ind w:left="4246" w:hanging="360"/>
      </w:pPr>
    </w:lvl>
    <w:lvl w:ilvl="7" w:tplc="08090019" w:tentative="1">
      <w:start w:val="1"/>
      <w:numFmt w:val="lowerLetter"/>
      <w:lvlText w:val="%8."/>
      <w:lvlJc w:val="left"/>
      <w:pPr>
        <w:tabs>
          <w:tab w:val="num" w:pos="4966"/>
        </w:tabs>
        <w:ind w:left="4966" w:hanging="360"/>
      </w:pPr>
    </w:lvl>
    <w:lvl w:ilvl="8" w:tplc="0809001B" w:tentative="1">
      <w:start w:val="1"/>
      <w:numFmt w:val="lowerRoman"/>
      <w:lvlText w:val="%9."/>
      <w:lvlJc w:val="right"/>
      <w:pPr>
        <w:tabs>
          <w:tab w:val="num" w:pos="5686"/>
        </w:tabs>
        <w:ind w:left="5686" w:hanging="180"/>
      </w:pPr>
    </w:lvl>
  </w:abstractNum>
  <w:abstractNum w:abstractNumId="4" w15:restartNumberingAfterBreak="0">
    <w:nsid w:val="1B4012C4"/>
    <w:multiLevelType w:val="hybridMultilevel"/>
    <w:tmpl w:val="C740729A"/>
    <w:lvl w:ilvl="0" w:tplc="47D2A3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97B16"/>
    <w:multiLevelType w:val="hybridMultilevel"/>
    <w:tmpl w:val="3B708DE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3861771"/>
    <w:multiLevelType w:val="hybridMultilevel"/>
    <w:tmpl w:val="1F1E1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FD5598"/>
    <w:multiLevelType w:val="hybridMultilevel"/>
    <w:tmpl w:val="7D5467C0"/>
    <w:lvl w:ilvl="0" w:tplc="7F100A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7D1237"/>
    <w:multiLevelType w:val="hybridMultilevel"/>
    <w:tmpl w:val="DDA8EF76"/>
    <w:lvl w:ilvl="0" w:tplc="52C6C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66F7B"/>
    <w:multiLevelType w:val="hybridMultilevel"/>
    <w:tmpl w:val="976466FA"/>
    <w:lvl w:ilvl="0" w:tplc="B192D3F0">
      <w:start w:val="1"/>
      <w:numFmt w:val="lowerLetter"/>
      <w:lvlText w:val="%1)"/>
      <w:lvlJc w:val="left"/>
      <w:pPr>
        <w:tabs>
          <w:tab w:val="num" w:pos="397"/>
        </w:tabs>
        <w:ind w:left="397" w:hanging="397"/>
      </w:pPr>
      <w:rPr>
        <w:rFonts w:ascii="Arial" w:eastAsia="Times New Roman" w:hAnsi="Arial" w:cs="Arial"/>
      </w:rPr>
    </w:lvl>
    <w:lvl w:ilvl="1" w:tplc="2E38806C">
      <w:start w:val="4"/>
      <w:numFmt w:val="decimal"/>
      <w:lvlText w:val="%2."/>
      <w:lvlJc w:val="left"/>
      <w:pPr>
        <w:tabs>
          <w:tab w:val="num" w:pos="0"/>
        </w:tabs>
        <w:ind w:left="0" w:hanging="397"/>
      </w:pPr>
      <w:rPr>
        <w:rFonts w:hint="default"/>
        <w:u w:val="none"/>
      </w:rPr>
    </w:lvl>
    <w:lvl w:ilvl="2" w:tplc="1278C7FA">
      <w:start w:val="1"/>
      <w:numFmt w:val="lowerLetter"/>
      <w:lvlText w:val="(%3)"/>
      <w:lvlJc w:val="left"/>
      <w:pPr>
        <w:ind w:left="1546" w:hanging="360"/>
      </w:pPr>
      <w:rPr>
        <w:rFonts w:hint="default"/>
      </w:rPr>
    </w:lvl>
    <w:lvl w:ilvl="3" w:tplc="0809000F" w:tentative="1">
      <w:start w:val="1"/>
      <w:numFmt w:val="decimal"/>
      <w:lvlText w:val="%4."/>
      <w:lvlJc w:val="left"/>
      <w:pPr>
        <w:tabs>
          <w:tab w:val="num" w:pos="2086"/>
        </w:tabs>
        <w:ind w:left="2086" w:hanging="360"/>
      </w:pPr>
    </w:lvl>
    <w:lvl w:ilvl="4" w:tplc="08090019" w:tentative="1">
      <w:start w:val="1"/>
      <w:numFmt w:val="lowerLetter"/>
      <w:lvlText w:val="%5."/>
      <w:lvlJc w:val="left"/>
      <w:pPr>
        <w:tabs>
          <w:tab w:val="num" w:pos="2806"/>
        </w:tabs>
        <w:ind w:left="2806" w:hanging="360"/>
      </w:pPr>
    </w:lvl>
    <w:lvl w:ilvl="5" w:tplc="0809001B" w:tentative="1">
      <w:start w:val="1"/>
      <w:numFmt w:val="lowerRoman"/>
      <w:lvlText w:val="%6."/>
      <w:lvlJc w:val="right"/>
      <w:pPr>
        <w:tabs>
          <w:tab w:val="num" w:pos="3526"/>
        </w:tabs>
        <w:ind w:left="3526" w:hanging="180"/>
      </w:pPr>
    </w:lvl>
    <w:lvl w:ilvl="6" w:tplc="0809000F" w:tentative="1">
      <w:start w:val="1"/>
      <w:numFmt w:val="decimal"/>
      <w:lvlText w:val="%7."/>
      <w:lvlJc w:val="left"/>
      <w:pPr>
        <w:tabs>
          <w:tab w:val="num" w:pos="4246"/>
        </w:tabs>
        <w:ind w:left="4246" w:hanging="360"/>
      </w:pPr>
    </w:lvl>
    <w:lvl w:ilvl="7" w:tplc="08090019" w:tentative="1">
      <w:start w:val="1"/>
      <w:numFmt w:val="lowerLetter"/>
      <w:lvlText w:val="%8."/>
      <w:lvlJc w:val="left"/>
      <w:pPr>
        <w:tabs>
          <w:tab w:val="num" w:pos="4966"/>
        </w:tabs>
        <w:ind w:left="4966" w:hanging="360"/>
      </w:pPr>
    </w:lvl>
    <w:lvl w:ilvl="8" w:tplc="0809001B" w:tentative="1">
      <w:start w:val="1"/>
      <w:numFmt w:val="lowerRoman"/>
      <w:lvlText w:val="%9."/>
      <w:lvlJc w:val="right"/>
      <w:pPr>
        <w:tabs>
          <w:tab w:val="num" w:pos="5686"/>
        </w:tabs>
        <w:ind w:left="5686" w:hanging="180"/>
      </w:pPr>
    </w:lvl>
  </w:abstractNum>
  <w:abstractNum w:abstractNumId="10" w15:restartNumberingAfterBreak="0">
    <w:nsid w:val="374B644A"/>
    <w:multiLevelType w:val="hybridMultilevel"/>
    <w:tmpl w:val="7A82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B335EC"/>
    <w:multiLevelType w:val="multilevel"/>
    <w:tmpl w:val="DFCC358A"/>
    <w:lvl w:ilvl="0">
      <w:start w:val="1"/>
      <w:numFmt w:val="decimal"/>
      <w:lvlText w:val="%1."/>
      <w:lvlJc w:val="left"/>
      <w:pPr>
        <w:ind w:left="720" w:hanging="360"/>
      </w:pPr>
      <w:rPr>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4E3953"/>
    <w:multiLevelType w:val="hybridMultilevel"/>
    <w:tmpl w:val="B728F61A"/>
    <w:lvl w:ilvl="0" w:tplc="52C6C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677BE"/>
    <w:multiLevelType w:val="hybridMultilevel"/>
    <w:tmpl w:val="A64E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5137B"/>
    <w:multiLevelType w:val="hybridMultilevel"/>
    <w:tmpl w:val="C896C32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4B0965DD"/>
    <w:multiLevelType w:val="hybridMultilevel"/>
    <w:tmpl w:val="8A5EC546"/>
    <w:lvl w:ilvl="0" w:tplc="376A30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281C9C"/>
    <w:multiLevelType w:val="hybridMultilevel"/>
    <w:tmpl w:val="A66C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216D6"/>
    <w:multiLevelType w:val="hybridMultilevel"/>
    <w:tmpl w:val="3760A80A"/>
    <w:lvl w:ilvl="0" w:tplc="2E166ED0">
      <w:start w:val="1"/>
      <w:numFmt w:val="lowerLetter"/>
      <w:lvlText w:val="(%1)"/>
      <w:lvlJc w:val="left"/>
      <w:pPr>
        <w:tabs>
          <w:tab w:val="num" w:pos="397"/>
        </w:tabs>
        <w:ind w:left="397" w:hanging="397"/>
      </w:pPr>
      <w:rPr>
        <w:rFonts w:hint="default"/>
      </w:r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15:restartNumberingAfterBreak="0">
    <w:nsid w:val="5FBD2D66"/>
    <w:multiLevelType w:val="hybridMultilevel"/>
    <w:tmpl w:val="4D0ACA6E"/>
    <w:lvl w:ilvl="0" w:tplc="8796F0A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D90C1F"/>
    <w:multiLevelType w:val="hybridMultilevel"/>
    <w:tmpl w:val="71FC3F86"/>
    <w:lvl w:ilvl="0" w:tplc="2E166ED0">
      <w:start w:val="1"/>
      <w:numFmt w:val="lowerLetter"/>
      <w:lvlText w:val="(%1)"/>
      <w:lvlJc w:val="left"/>
      <w:pPr>
        <w:tabs>
          <w:tab w:val="num" w:pos="397"/>
        </w:tabs>
        <w:ind w:left="397" w:hanging="397"/>
      </w:pPr>
      <w:rPr>
        <w:rFonts w:hint="default"/>
      </w:rPr>
    </w:lvl>
    <w:lvl w:ilvl="1" w:tplc="08090019" w:tentative="1">
      <w:start w:val="1"/>
      <w:numFmt w:val="lowerLetter"/>
      <w:lvlText w:val="%2."/>
      <w:lvlJc w:val="left"/>
      <w:pPr>
        <w:tabs>
          <w:tab w:val="num" w:pos="646"/>
        </w:tabs>
        <w:ind w:left="646" w:hanging="360"/>
      </w:pPr>
    </w:lvl>
    <w:lvl w:ilvl="2" w:tplc="0809001B" w:tentative="1">
      <w:start w:val="1"/>
      <w:numFmt w:val="lowerRoman"/>
      <w:lvlText w:val="%3."/>
      <w:lvlJc w:val="right"/>
      <w:pPr>
        <w:tabs>
          <w:tab w:val="num" w:pos="1366"/>
        </w:tabs>
        <w:ind w:left="1366" w:hanging="180"/>
      </w:pPr>
    </w:lvl>
    <w:lvl w:ilvl="3" w:tplc="0809000F" w:tentative="1">
      <w:start w:val="1"/>
      <w:numFmt w:val="decimal"/>
      <w:lvlText w:val="%4."/>
      <w:lvlJc w:val="left"/>
      <w:pPr>
        <w:tabs>
          <w:tab w:val="num" w:pos="2086"/>
        </w:tabs>
        <w:ind w:left="2086" w:hanging="360"/>
      </w:pPr>
    </w:lvl>
    <w:lvl w:ilvl="4" w:tplc="08090019" w:tentative="1">
      <w:start w:val="1"/>
      <w:numFmt w:val="lowerLetter"/>
      <w:lvlText w:val="%5."/>
      <w:lvlJc w:val="left"/>
      <w:pPr>
        <w:tabs>
          <w:tab w:val="num" w:pos="2806"/>
        </w:tabs>
        <w:ind w:left="2806" w:hanging="360"/>
      </w:pPr>
    </w:lvl>
    <w:lvl w:ilvl="5" w:tplc="0809001B" w:tentative="1">
      <w:start w:val="1"/>
      <w:numFmt w:val="lowerRoman"/>
      <w:lvlText w:val="%6."/>
      <w:lvlJc w:val="right"/>
      <w:pPr>
        <w:tabs>
          <w:tab w:val="num" w:pos="3526"/>
        </w:tabs>
        <w:ind w:left="3526" w:hanging="180"/>
      </w:pPr>
    </w:lvl>
    <w:lvl w:ilvl="6" w:tplc="0809000F" w:tentative="1">
      <w:start w:val="1"/>
      <w:numFmt w:val="decimal"/>
      <w:lvlText w:val="%7."/>
      <w:lvlJc w:val="left"/>
      <w:pPr>
        <w:tabs>
          <w:tab w:val="num" w:pos="4246"/>
        </w:tabs>
        <w:ind w:left="4246" w:hanging="360"/>
      </w:pPr>
    </w:lvl>
    <w:lvl w:ilvl="7" w:tplc="08090019" w:tentative="1">
      <w:start w:val="1"/>
      <w:numFmt w:val="lowerLetter"/>
      <w:lvlText w:val="%8."/>
      <w:lvlJc w:val="left"/>
      <w:pPr>
        <w:tabs>
          <w:tab w:val="num" w:pos="4966"/>
        </w:tabs>
        <w:ind w:left="4966" w:hanging="360"/>
      </w:pPr>
    </w:lvl>
    <w:lvl w:ilvl="8" w:tplc="0809001B" w:tentative="1">
      <w:start w:val="1"/>
      <w:numFmt w:val="lowerRoman"/>
      <w:lvlText w:val="%9."/>
      <w:lvlJc w:val="right"/>
      <w:pPr>
        <w:tabs>
          <w:tab w:val="num" w:pos="5686"/>
        </w:tabs>
        <w:ind w:left="5686" w:hanging="180"/>
      </w:pPr>
    </w:lvl>
  </w:abstractNum>
  <w:abstractNum w:abstractNumId="20" w15:restartNumberingAfterBreak="0">
    <w:nsid w:val="7BAD77FF"/>
    <w:multiLevelType w:val="hybridMultilevel"/>
    <w:tmpl w:val="830C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19"/>
  </w:num>
  <w:num w:numId="5">
    <w:abstractNumId w:val="7"/>
  </w:num>
  <w:num w:numId="6">
    <w:abstractNumId w:val="15"/>
  </w:num>
  <w:num w:numId="7">
    <w:abstractNumId w:val="0"/>
  </w:num>
  <w:num w:numId="8">
    <w:abstractNumId w:val="10"/>
  </w:num>
  <w:num w:numId="9">
    <w:abstractNumId w:val="13"/>
  </w:num>
  <w:num w:numId="10">
    <w:abstractNumId w:val="1"/>
  </w:num>
  <w:num w:numId="11">
    <w:abstractNumId w:val="6"/>
  </w:num>
  <w:num w:numId="12">
    <w:abstractNumId w:val="11"/>
  </w:num>
  <w:num w:numId="13">
    <w:abstractNumId w:val="14"/>
  </w:num>
  <w:num w:numId="14">
    <w:abstractNumId w:val="5"/>
  </w:num>
  <w:num w:numId="15">
    <w:abstractNumId w:val="16"/>
  </w:num>
  <w:num w:numId="16">
    <w:abstractNumId w:val="18"/>
  </w:num>
  <w:num w:numId="17">
    <w:abstractNumId w:val="20"/>
  </w:num>
  <w:num w:numId="18">
    <w:abstractNumId w:val="4"/>
  </w:num>
  <w:num w:numId="19">
    <w:abstractNumId w:val="2"/>
  </w:num>
  <w:num w:numId="20">
    <w:abstractNumId w:val="8"/>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83"/>
    <w:rsid w:val="00004C7C"/>
    <w:rsid w:val="00026C8E"/>
    <w:rsid w:val="00066FD2"/>
    <w:rsid w:val="00090370"/>
    <w:rsid w:val="000A0B45"/>
    <w:rsid w:val="000A0CCD"/>
    <w:rsid w:val="000E3F64"/>
    <w:rsid w:val="000E5B19"/>
    <w:rsid w:val="000F4F1A"/>
    <w:rsid w:val="0010067A"/>
    <w:rsid w:val="001068A2"/>
    <w:rsid w:val="00140542"/>
    <w:rsid w:val="001559A2"/>
    <w:rsid w:val="00174A5D"/>
    <w:rsid w:val="00191943"/>
    <w:rsid w:val="001C5C5B"/>
    <w:rsid w:val="00202E61"/>
    <w:rsid w:val="002123A2"/>
    <w:rsid w:val="00253A4F"/>
    <w:rsid w:val="00256AED"/>
    <w:rsid w:val="002649E4"/>
    <w:rsid w:val="00264E8E"/>
    <w:rsid w:val="002E1482"/>
    <w:rsid w:val="002E63CA"/>
    <w:rsid w:val="002F45BF"/>
    <w:rsid w:val="00326939"/>
    <w:rsid w:val="003413B3"/>
    <w:rsid w:val="00350E41"/>
    <w:rsid w:val="00355CE3"/>
    <w:rsid w:val="003622EC"/>
    <w:rsid w:val="003946DE"/>
    <w:rsid w:val="003C31D2"/>
    <w:rsid w:val="003E426B"/>
    <w:rsid w:val="003F0783"/>
    <w:rsid w:val="00402593"/>
    <w:rsid w:val="00411158"/>
    <w:rsid w:val="004355FB"/>
    <w:rsid w:val="00482DB9"/>
    <w:rsid w:val="004A7E9D"/>
    <w:rsid w:val="004D67A0"/>
    <w:rsid w:val="004E7E20"/>
    <w:rsid w:val="004F019D"/>
    <w:rsid w:val="004F1C63"/>
    <w:rsid w:val="005015BD"/>
    <w:rsid w:val="00512EE7"/>
    <w:rsid w:val="00513978"/>
    <w:rsid w:val="00587206"/>
    <w:rsid w:val="005908E0"/>
    <w:rsid w:val="005A7475"/>
    <w:rsid w:val="005B7BBD"/>
    <w:rsid w:val="005F0EE2"/>
    <w:rsid w:val="00617643"/>
    <w:rsid w:val="0063265F"/>
    <w:rsid w:val="00653EA7"/>
    <w:rsid w:val="00656D07"/>
    <w:rsid w:val="0066414B"/>
    <w:rsid w:val="006B0619"/>
    <w:rsid w:val="0070582B"/>
    <w:rsid w:val="00710D91"/>
    <w:rsid w:val="007316D2"/>
    <w:rsid w:val="00736A14"/>
    <w:rsid w:val="00745E84"/>
    <w:rsid w:val="0075192C"/>
    <w:rsid w:val="007C6698"/>
    <w:rsid w:val="007E091B"/>
    <w:rsid w:val="008032DD"/>
    <w:rsid w:val="008075DB"/>
    <w:rsid w:val="008112AA"/>
    <w:rsid w:val="00854D23"/>
    <w:rsid w:val="008A42E8"/>
    <w:rsid w:val="008B68E9"/>
    <w:rsid w:val="008C7579"/>
    <w:rsid w:val="009412DA"/>
    <w:rsid w:val="00953213"/>
    <w:rsid w:val="009B54EF"/>
    <w:rsid w:val="009B7503"/>
    <w:rsid w:val="009D7A4E"/>
    <w:rsid w:val="00A15A05"/>
    <w:rsid w:val="00A4051D"/>
    <w:rsid w:val="00A57220"/>
    <w:rsid w:val="00A60D50"/>
    <w:rsid w:val="00A63CA0"/>
    <w:rsid w:val="00A679DE"/>
    <w:rsid w:val="00A825D2"/>
    <w:rsid w:val="00A95441"/>
    <w:rsid w:val="00A95554"/>
    <w:rsid w:val="00AE24C4"/>
    <w:rsid w:val="00B12F27"/>
    <w:rsid w:val="00B17041"/>
    <w:rsid w:val="00B17072"/>
    <w:rsid w:val="00B172E7"/>
    <w:rsid w:val="00B2226E"/>
    <w:rsid w:val="00B61F38"/>
    <w:rsid w:val="00B838F8"/>
    <w:rsid w:val="00BA0861"/>
    <w:rsid w:val="00BA1A32"/>
    <w:rsid w:val="00BB637A"/>
    <w:rsid w:val="00C365C6"/>
    <w:rsid w:val="00C4231D"/>
    <w:rsid w:val="00C44067"/>
    <w:rsid w:val="00C531CF"/>
    <w:rsid w:val="00C71EB5"/>
    <w:rsid w:val="00CA5190"/>
    <w:rsid w:val="00CC053B"/>
    <w:rsid w:val="00CC4875"/>
    <w:rsid w:val="00CD00AB"/>
    <w:rsid w:val="00CD625E"/>
    <w:rsid w:val="00D02545"/>
    <w:rsid w:val="00D31C17"/>
    <w:rsid w:val="00D3477A"/>
    <w:rsid w:val="00D63CCD"/>
    <w:rsid w:val="00D75BF0"/>
    <w:rsid w:val="00D8276F"/>
    <w:rsid w:val="00D87B42"/>
    <w:rsid w:val="00D9234B"/>
    <w:rsid w:val="00DB1657"/>
    <w:rsid w:val="00DB1FA6"/>
    <w:rsid w:val="00DB276A"/>
    <w:rsid w:val="00DE6D89"/>
    <w:rsid w:val="00DF2477"/>
    <w:rsid w:val="00E0087E"/>
    <w:rsid w:val="00E0462A"/>
    <w:rsid w:val="00E92090"/>
    <w:rsid w:val="00EC26F5"/>
    <w:rsid w:val="00ED75D9"/>
    <w:rsid w:val="00EF2261"/>
    <w:rsid w:val="00F262AA"/>
    <w:rsid w:val="00F55B86"/>
    <w:rsid w:val="00F640B4"/>
    <w:rsid w:val="00FE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2E9F95"/>
  <w15:docId w15:val="{50BA9293-7D61-464A-989B-28ABE5F4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00AB"/>
    <w:rPr>
      <w:rFonts w:ascii="Tahoma" w:hAnsi="Tahoma" w:cs="Tahoma"/>
      <w:sz w:val="16"/>
      <w:szCs w:val="16"/>
    </w:rPr>
  </w:style>
  <w:style w:type="paragraph" w:styleId="DocumentMap">
    <w:name w:val="Document Map"/>
    <w:basedOn w:val="Normal"/>
    <w:semiHidden/>
    <w:rsid w:val="003F0783"/>
    <w:pPr>
      <w:shd w:val="clear" w:color="auto" w:fill="000080"/>
    </w:pPr>
    <w:rPr>
      <w:rFonts w:ascii="Tahoma" w:hAnsi="Tahoma" w:cs="Tahoma"/>
      <w:sz w:val="20"/>
      <w:szCs w:val="20"/>
    </w:rPr>
  </w:style>
  <w:style w:type="paragraph" w:styleId="ListParagraph">
    <w:name w:val="List Paragraph"/>
    <w:basedOn w:val="Normal"/>
    <w:uiPriority w:val="34"/>
    <w:qFormat/>
    <w:rsid w:val="00C71EB5"/>
    <w:pPr>
      <w:ind w:left="720"/>
    </w:pPr>
  </w:style>
  <w:style w:type="table" w:styleId="TableGrid">
    <w:name w:val="Table Grid"/>
    <w:basedOn w:val="TableNormal"/>
    <w:rsid w:val="00E0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08E0"/>
    <w:rPr>
      <w:sz w:val="16"/>
      <w:szCs w:val="16"/>
    </w:rPr>
  </w:style>
  <w:style w:type="paragraph" w:styleId="CommentText">
    <w:name w:val="annotation text"/>
    <w:basedOn w:val="Normal"/>
    <w:link w:val="CommentTextChar"/>
    <w:rsid w:val="005908E0"/>
    <w:rPr>
      <w:sz w:val="20"/>
      <w:szCs w:val="20"/>
    </w:rPr>
  </w:style>
  <w:style w:type="character" w:customStyle="1" w:styleId="CommentTextChar">
    <w:name w:val="Comment Text Char"/>
    <w:link w:val="CommentText"/>
    <w:rsid w:val="005908E0"/>
    <w:rPr>
      <w:lang w:eastAsia="en-US"/>
    </w:rPr>
  </w:style>
  <w:style w:type="paragraph" w:styleId="CommentSubject">
    <w:name w:val="annotation subject"/>
    <w:basedOn w:val="CommentText"/>
    <w:next w:val="CommentText"/>
    <w:link w:val="CommentSubjectChar"/>
    <w:rsid w:val="005908E0"/>
    <w:rPr>
      <w:b/>
      <w:bCs/>
    </w:rPr>
  </w:style>
  <w:style w:type="character" w:customStyle="1" w:styleId="CommentSubjectChar">
    <w:name w:val="Comment Subject Char"/>
    <w:link w:val="CommentSubject"/>
    <w:rsid w:val="005908E0"/>
    <w:rPr>
      <w:b/>
      <w:bCs/>
      <w:lang w:eastAsia="en-US"/>
    </w:rPr>
  </w:style>
  <w:style w:type="paragraph" w:styleId="Header">
    <w:name w:val="header"/>
    <w:basedOn w:val="Normal"/>
    <w:link w:val="HeaderChar"/>
    <w:rsid w:val="005908E0"/>
    <w:pPr>
      <w:tabs>
        <w:tab w:val="center" w:pos="4513"/>
        <w:tab w:val="right" w:pos="9026"/>
      </w:tabs>
    </w:pPr>
  </w:style>
  <w:style w:type="character" w:customStyle="1" w:styleId="HeaderChar">
    <w:name w:val="Header Char"/>
    <w:link w:val="Header"/>
    <w:rsid w:val="005908E0"/>
    <w:rPr>
      <w:sz w:val="24"/>
      <w:szCs w:val="24"/>
      <w:lang w:eastAsia="en-US"/>
    </w:rPr>
  </w:style>
  <w:style w:type="paragraph" w:styleId="Footer">
    <w:name w:val="footer"/>
    <w:basedOn w:val="Normal"/>
    <w:link w:val="FooterChar"/>
    <w:rsid w:val="005908E0"/>
    <w:pPr>
      <w:tabs>
        <w:tab w:val="center" w:pos="4513"/>
        <w:tab w:val="right" w:pos="9026"/>
      </w:tabs>
    </w:pPr>
  </w:style>
  <w:style w:type="character" w:customStyle="1" w:styleId="FooterChar">
    <w:name w:val="Footer Char"/>
    <w:link w:val="Footer"/>
    <w:rsid w:val="005908E0"/>
    <w:rPr>
      <w:sz w:val="24"/>
      <w:szCs w:val="24"/>
      <w:lang w:eastAsia="en-US"/>
    </w:rPr>
  </w:style>
  <w:style w:type="table" w:customStyle="1" w:styleId="TableGrid1">
    <w:name w:val="Table Grid1"/>
    <w:basedOn w:val="TableNormal"/>
    <w:next w:val="TableGrid"/>
    <w:uiPriority w:val="59"/>
    <w:rsid w:val="00710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26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D625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verageRating xmlns="http://schemas.microsoft.com/sharepoint/v3" xsi:nil="true"/>
    <Review_x0020_date xmlns="cab0e04a-ebc5-44af-89b0-4d83a436d675" xsi:nil="true"/>
    <SLT_x0020_member xmlns="cab0e04a-ebc5-44af-89b0-4d83a436d675">
      <UserInfo>
        <DisplayName/>
        <AccountId xsi:nil="true"/>
        <AccountType/>
      </UserInfo>
    </SLT_x0020_member>
    <Policy_x0020_Update_x0020_Required xmlns="cab0e04a-ebc5-44af-89b0-4d83a436d675">false</Policy_x0020_Update_x0020_Require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76B4-A013-423B-8648-CC6AE2877DB1}">
  <ds:schemaRefs>
    <ds:schemaRef ds:uri="http://schemas.microsoft.com/sharepoint/v3/contenttype/forms"/>
  </ds:schemaRefs>
</ds:datastoreItem>
</file>

<file path=customXml/itemProps2.xml><?xml version="1.0" encoding="utf-8"?>
<ds:datastoreItem xmlns:ds="http://schemas.openxmlformats.org/officeDocument/2006/customXml" ds:itemID="{3A469495-F1D0-4C1C-AE6D-3D12FFFA2212}">
  <ds:schemaRef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cab0e04a-ebc5-44af-89b0-4d83a436d675"/>
    <ds:schemaRef ds:uri="http://purl.org/dc/terms/"/>
  </ds:schemaRefs>
</ds:datastoreItem>
</file>

<file path=customXml/itemProps3.xml><?xml version="1.0" encoding="utf-8"?>
<ds:datastoreItem xmlns:ds="http://schemas.openxmlformats.org/officeDocument/2006/customXml" ds:itemID="{5E5BE255-D9A0-42D4-8415-04EB7073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b0e04a-ebc5-44af-89b0-4d83a436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6B964-6CC4-4032-B451-F74B0067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7054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STUDENT SUPPORT AND GUIDANCE STRATEGY</vt:lpstr>
    </vt:vector>
  </TitlesOfParts>
  <Company>rvc</Company>
  <LinksUpToDate>false</LinksUpToDate>
  <CharactersWithSpaces>8302</CharactersWithSpaces>
  <SharedDoc>false</SharedDoc>
  <HLinks>
    <vt:vector size="6" baseType="variant">
      <vt:variant>
        <vt:i4>6488172</vt:i4>
      </vt:variant>
      <vt:variant>
        <vt:i4>0</vt:i4>
      </vt:variant>
      <vt:variant>
        <vt:i4>0</vt:i4>
      </vt:variant>
      <vt:variant>
        <vt:i4>5</vt:i4>
      </vt:variant>
      <vt:variant>
        <vt:lpwstr>http://deneb/CollegeDocuments/Documents/Forms/AllItems.aspx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AND GUIDANCE STRATEGY</dc:title>
  <dc:creator>jclark</dc:creator>
  <cp:lastModifiedBy>Jade Walsh</cp:lastModifiedBy>
  <cp:revision>2</cp:revision>
  <cp:lastPrinted>2011-08-23T17:01:00Z</cp:lastPrinted>
  <dcterms:created xsi:type="dcterms:W3CDTF">2020-01-03T10:17:00Z</dcterms:created>
  <dcterms:modified xsi:type="dcterms:W3CDTF">2020-01-03T10:17:00Z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0x01010061C4C2902BB04F4492369BC22EB1B8D7</vt:lpwstr>
  </property>
</Properties>
</file>